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44E" w:rsidRDefault="006E244E" w:rsidP="00CE5AD7">
      <w:pPr>
        <w:rPr>
          <w:b/>
          <w:sz w:val="28"/>
          <w:szCs w:val="28"/>
        </w:rPr>
      </w:pPr>
    </w:p>
    <w:p w:rsidR="006E244E" w:rsidRDefault="006E244E" w:rsidP="00CE5AD7">
      <w:pPr>
        <w:rPr>
          <w:b/>
          <w:sz w:val="28"/>
          <w:szCs w:val="28"/>
        </w:rPr>
      </w:pPr>
    </w:p>
    <w:p w:rsidR="00CE5AD7" w:rsidRPr="004761B3" w:rsidRDefault="004761B3">
      <w:pPr>
        <w:rPr>
          <w:lang w:val="en-US"/>
        </w:rPr>
      </w:pPr>
      <w:r>
        <w:rPr>
          <w:lang w:val="en-US"/>
        </w:rPr>
        <w:t xml:space="preserve"> </w:t>
      </w:r>
    </w:p>
    <w:p w:rsidR="004761B3" w:rsidRPr="004761B3" w:rsidRDefault="004761B3" w:rsidP="004761B3">
      <w:r w:rsidRPr="004761B3">
        <w:rPr>
          <w:b/>
        </w:rPr>
        <w:t>УТВЪРДИЛ:</w:t>
      </w:r>
    </w:p>
    <w:p w:rsidR="004761B3" w:rsidRPr="004761B3" w:rsidRDefault="004761B3" w:rsidP="004761B3">
      <w:pPr>
        <w:jc w:val="center"/>
        <w:rPr>
          <w:b/>
        </w:rPr>
      </w:pPr>
    </w:p>
    <w:p w:rsidR="004761B3" w:rsidRPr="004761B3" w:rsidRDefault="004761B3" w:rsidP="004761B3">
      <w:pPr>
        <w:ind w:left="709" w:firstLine="709"/>
        <w:rPr>
          <w:b/>
        </w:rPr>
      </w:pPr>
      <w:r w:rsidRPr="004761B3">
        <w:rPr>
          <w:b/>
        </w:rPr>
        <w:t>Д-Р ИНЖ. РОСИЦА КАРАМФИЛОВА</w:t>
      </w:r>
      <w:r w:rsidR="00526458">
        <w:rPr>
          <w:b/>
        </w:rPr>
        <w:t xml:space="preserve"> - БЛАГОВА</w:t>
      </w:r>
    </w:p>
    <w:p w:rsidR="004761B3" w:rsidRPr="004761B3" w:rsidRDefault="004761B3" w:rsidP="004761B3">
      <w:pPr>
        <w:ind w:left="709" w:firstLine="709"/>
        <w:rPr>
          <w:i/>
        </w:rPr>
      </w:pPr>
      <w:r w:rsidRPr="004761B3">
        <w:rPr>
          <w:i/>
        </w:rPr>
        <w:t>Министър на околната среда и водите</w:t>
      </w:r>
    </w:p>
    <w:p w:rsidR="004761B3" w:rsidRPr="004761B3" w:rsidRDefault="004761B3" w:rsidP="004761B3">
      <w:pPr>
        <w:jc w:val="center"/>
        <w:rPr>
          <w:i/>
        </w:rPr>
      </w:pPr>
    </w:p>
    <w:p w:rsidR="004761B3" w:rsidRPr="004761B3" w:rsidRDefault="004761B3" w:rsidP="004761B3">
      <w:pPr>
        <w:jc w:val="center"/>
        <w:rPr>
          <w:i/>
        </w:rPr>
      </w:pPr>
    </w:p>
    <w:p w:rsidR="004761B3" w:rsidRDefault="004761B3" w:rsidP="004761B3">
      <w:pPr>
        <w:jc w:val="center"/>
        <w:rPr>
          <w:sz w:val="28"/>
          <w:lang w:val="en-US"/>
        </w:rPr>
      </w:pPr>
    </w:p>
    <w:p w:rsidR="001F7E54" w:rsidRDefault="001F7E54" w:rsidP="004761B3">
      <w:pPr>
        <w:jc w:val="center"/>
        <w:rPr>
          <w:sz w:val="28"/>
          <w:lang w:val="en-US"/>
        </w:rPr>
      </w:pPr>
    </w:p>
    <w:p w:rsidR="001F7E54" w:rsidRPr="004761B3" w:rsidRDefault="001F7E54" w:rsidP="004761B3">
      <w:pPr>
        <w:jc w:val="center"/>
        <w:rPr>
          <w:sz w:val="28"/>
          <w:lang w:val="en-US"/>
        </w:rPr>
      </w:pPr>
    </w:p>
    <w:p w:rsidR="004761B3" w:rsidRPr="004761B3" w:rsidRDefault="004761B3" w:rsidP="004761B3">
      <w:pPr>
        <w:jc w:val="center"/>
        <w:rPr>
          <w:sz w:val="28"/>
          <w:lang w:val="en-US"/>
        </w:rPr>
      </w:pPr>
    </w:p>
    <w:p w:rsidR="004761B3" w:rsidRPr="004761B3" w:rsidRDefault="004761B3" w:rsidP="004761B3">
      <w:pPr>
        <w:jc w:val="center"/>
        <w:rPr>
          <w:sz w:val="28"/>
          <w:lang w:val="en-US"/>
        </w:rPr>
      </w:pPr>
    </w:p>
    <w:p w:rsidR="004761B3" w:rsidRDefault="004761B3" w:rsidP="004761B3">
      <w:pPr>
        <w:jc w:val="center"/>
        <w:rPr>
          <w:sz w:val="36"/>
          <w:lang w:val="en-US"/>
        </w:rPr>
      </w:pPr>
    </w:p>
    <w:p w:rsidR="00AD2194" w:rsidRPr="004761B3" w:rsidRDefault="00AD2194" w:rsidP="004761B3">
      <w:pPr>
        <w:jc w:val="center"/>
        <w:rPr>
          <w:sz w:val="36"/>
          <w:lang w:val="en-US"/>
        </w:rPr>
      </w:pPr>
    </w:p>
    <w:p w:rsidR="004761B3" w:rsidRPr="00AD2194" w:rsidRDefault="004761B3" w:rsidP="004761B3">
      <w:pPr>
        <w:jc w:val="center"/>
        <w:rPr>
          <w:b/>
          <w:sz w:val="52"/>
        </w:rPr>
      </w:pPr>
      <w:r w:rsidRPr="00AD2194">
        <w:rPr>
          <w:b/>
          <w:sz w:val="52"/>
        </w:rPr>
        <w:t>Г О Д И Ш Е Н  П Л А Н</w:t>
      </w:r>
    </w:p>
    <w:p w:rsidR="004761B3" w:rsidRPr="004761B3" w:rsidRDefault="004761B3" w:rsidP="004761B3">
      <w:pPr>
        <w:jc w:val="center"/>
        <w:rPr>
          <w:b/>
          <w:sz w:val="40"/>
        </w:rPr>
      </w:pPr>
    </w:p>
    <w:p w:rsidR="004761B3" w:rsidRPr="004761B3" w:rsidRDefault="004761B3" w:rsidP="004761B3">
      <w:pPr>
        <w:jc w:val="center"/>
        <w:rPr>
          <w:b/>
          <w:sz w:val="40"/>
        </w:rPr>
      </w:pPr>
      <w:r w:rsidRPr="004761B3">
        <w:rPr>
          <w:b/>
          <w:sz w:val="40"/>
        </w:rPr>
        <w:t>за контролната дейност на РИОСВ - Смолян</w:t>
      </w:r>
    </w:p>
    <w:p w:rsidR="004761B3" w:rsidRPr="004761B3" w:rsidRDefault="004761B3" w:rsidP="004761B3">
      <w:pPr>
        <w:jc w:val="center"/>
        <w:rPr>
          <w:b/>
          <w:sz w:val="40"/>
        </w:rPr>
      </w:pPr>
      <w:r w:rsidRPr="004761B3">
        <w:rPr>
          <w:b/>
          <w:sz w:val="40"/>
        </w:rPr>
        <w:t>за 20</w:t>
      </w:r>
      <w:r w:rsidRPr="004761B3">
        <w:rPr>
          <w:b/>
          <w:sz w:val="40"/>
          <w:lang w:val="en-US"/>
        </w:rPr>
        <w:t>2</w:t>
      </w:r>
      <w:r w:rsidRPr="004761B3">
        <w:rPr>
          <w:b/>
          <w:sz w:val="40"/>
        </w:rPr>
        <w:t>3 г.</w:t>
      </w:r>
    </w:p>
    <w:p w:rsidR="004761B3" w:rsidRPr="004761B3" w:rsidRDefault="004761B3" w:rsidP="004761B3">
      <w:pPr>
        <w:jc w:val="center"/>
        <w:rPr>
          <w:sz w:val="32"/>
        </w:rPr>
      </w:pPr>
    </w:p>
    <w:p w:rsidR="004761B3" w:rsidRPr="004761B3" w:rsidRDefault="004761B3" w:rsidP="004761B3">
      <w:pPr>
        <w:jc w:val="center"/>
        <w:rPr>
          <w:sz w:val="28"/>
        </w:rPr>
      </w:pPr>
    </w:p>
    <w:p w:rsidR="004761B3" w:rsidRPr="004761B3" w:rsidRDefault="004761B3" w:rsidP="004761B3">
      <w:pPr>
        <w:jc w:val="center"/>
        <w:rPr>
          <w:sz w:val="28"/>
        </w:rPr>
      </w:pPr>
    </w:p>
    <w:p w:rsidR="004761B3" w:rsidRPr="004761B3" w:rsidRDefault="004761B3" w:rsidP="004761B3">
      <w:pPr>
        <w:jc w:val="center"/>
        <w:rPr>
          <w:sz w:val="28"/>
        </w:rPr>
      </w:pPr>
    </w:p>
    <w:p w:rsidR="004761B3" w:rsidRPr="004761B3" w:rsidRDefault="004761B3" w:rsidP="004761B3">
      <w:pPr>
        <w:jc w:val="center"/>
        <w:rPr>
          <w:sz w:val="28"/>
        </w:rPr>
      </w:pPr>
    </w:p>
    <w:p w:rsidR="004761B3" w:rsidRDefault="004761B3" w:rsidP="004761B3">
      <w:pPr>
        <w:jc w:val="center"/>
        <w:rPr>
          <w:sz w:val="28"/>
        </w:rPr>
      </w:pPr>
    </w:p>
    <w:p w:rsidR="00AD2194" w:rsidRDefault="00AD2194" w:rsidP="004761B3">
      <w:pPr>
        <w:jc w:val="center"/>
        <w:rPr>
          <w:sz w:val="28"/>
        </w:rPr>
      </w:pPr>
    </w:p>
    <w:p w:rsidR="00AD2194" w:rsidRPr="004761B3" w:rsidRDefault="00AD2194" w:rsidP="004761B3">
      <w:pPr>
        <w:jc w:val="center"/>
        <w:rPr>
          <w:sz w:val="28"/>
        </w:rPr>
      </w:pPr>
    </w:p>
    <w:p w:rsidR="004761B3" w:rsidRPr="004761B3" w:rsidRDefault="004761B3" w:rsidP="004761B3">
      <w:pPr>
        <w:rPr>
          <w:b/>
          <w:sz w:val="28"/>
        </w:rPr>
      </w:pPr>
      <w:r w:rsidRPr="004761B3">
        <w:rPr>
          <w:b/>
          <w:sz w:val="28"/>
        </w:rPr>
        <w:t>инж. ЕКАТЕРИНА ГАДЖЕВА</w:t>
      </w:r>
    </w:p>
    <w:p w:rsidR="004761B3" w:rsidRPr="004761B3" w:rsidRDefault="004761B3" w:rsidP="004761B3">
      <w:pPr>
        <w:rPr>
          <w:i/>
          <w:sz w:val="28"/>
        </w:rPr>
      </w:pPr>
      <w:r w:rsidRPr="004761B3">
        <w:rPr>
          <w:i/>
          <w:sz w:val="28"/>
        </w:rPr>
        <w:t>Директор на РИОСВ - Смолян</w:t>
      </w:r>
    </w:p>
    <w:p w:rsidR="004761B3" w:rsidRPr="004761B3" w:rsidRDefault="004761B3" w:rsidP="004761B3">
      <w:pPr>
        <w:jc w:val="center"/>
        <w:rPr>
          <w:b/>
          <w:sz w:val="28"/>
        </w:rPr>
      </w:pPr>
    </w:p>
    <w:p w:rsidR="004761B3" w:rsidRPr="004761B3" w:rsidRDefault="004761B3" w:rsidP="004761B3">
      <w:pPr>
        <w:jc w:val="center"/>
        <w:rPr>
          <w:sz w:val="28"/>
        </w:rPr>
      </w:pPr>
    </w:p>
    <w:p w:rsidR="004761B3" w:rsidRPr="004761B3" w:rsidRDefault="004761B3" w:rsidP="004761B3">
      <w:pPr>
        <w:jc w:val="center"/>
        <w:rPr>
          <w:sz w:val="28"/>
        </w:rPr>
      </w:pPr>
    </w:p>
    <w:p w:rsidR="004761B3" w:rsidRDefault="004761B3" w:rsidP="00AD2194">
      <w:pPr>
        <w:rPr>
          <w:b/>
          <w:sz w:val="28"/>
        </w:rPr>
      </w:pPr>
    </w:p>
    <w:p w:rsidR="00AD2194" w:rsidRDefault="00AD2194" w:rsidP="00AD2194">
      <w:pPr>
        <w:rPr>
          <w:b/>
          <w:sz w:val="28"/>
        </w:rPr>
      </w:pPr>
    </w:p>
    <w:p w:rsidR="004761B3" w:rsidRPr="004761B3" w:rsidRDefault="004761B3" w:rsidP="004761B3">
      <w:pPr>
        <w:jc w:val="center"/>
        <w:rPr>
          <w:b/>
          <w:sz w:val="28"/>
        </w:rPr>
      </w:pPr>
      <w:r w:rsidRPr="004761B3">
        <w:rPr>
          <w:b/>
          <w:sz w:val="28"/>
        </w:rPr>
        <w:t>януари 20</w:t>
      </w:r>
      <w:r w:rsidRPr="004761B3">
        <w:rPr>
          <w:b/>
          <w:sz w:val="28"/>
          <w:lang w:val="en-US"/>
        </w:rPr>
        <w:t>2</w:t>
      </w:r>
      <w:r w:rsidRPr="004761B3">
        <w:rPr>
          <w:b/>
          <w:sz w:val="28"/>
        </w:rPr>
        <w:t>3 г.</w:t>
      </w:r>
    </w:p>
    <w:p w:rsidR="004761B3" w:rsidRPr="004761B3" w:rsidRDefault="004761B3" w:rsidP="004761B3"/>
    <w:p w:rsidR="00CE5AD7" w:rsidRDefault="00CE5AD7">
      <w:pPr>
        <w:sectPr w:rsidR="00CE5AD7" w:rsidSect="00CE5AD7">
          <w:headerReference w:type="default" r:id="rId8"/>
          <w:pgSz w:w="11906" w:h="16838"/>
          <w:pgMar w:top="1417" w:right="1417" w:bottom="1417" w:left="1417" w:header="708" w:footer="708" w:gutter="0"/>
          <w:cols w:space="708"/>
          <w:docGrid w:linePitch="360"/>
        </w:sectPr>
      </w:pPr>
    </w:p>
    <w:p w:rsidR="00CE5AD7" w:rsidRPr="00894E8A" w:rsidRDefault="000A6640" w:rsidP="00894E8A">
      <w:pPr>
        <w:tabs>
          <w:tab w:val="left" w:pos="1843"/>
        </w:tabs>
        <w:rPr>
          <w:b/>
          <w:sz w:val="32"/>
        </w:rPr>
      </w:pPr>
      <w:r w:rsidRPr="00894E8A">
        <w:rPr>
          <w:b/>
          <w:sz w:val="32"/>
        </w:rPr>
        <w:lastRenderedPageBreak/>
        <w:t>Съдържание</w:t>
      </w:r>
    </w:p>
    <w:p w:rsidR="000A6640" w:rsidRPr="000A6640" w:rsidRDefault="000A6640" w:rsidP="000A6640"/>
    <w:p w:rsidR="000A6640" w:rsidRPr="00894E8A" w:rsidRDefault="000A6640" w:rsidP="00894E8A">
      <w:pPr>
        <w:tabs>
          <w:tab w:val="left" w:pos="1843"/>
        </w:tabs>
        <w:rPr>
          <w:b/>
        </w:rPr>
      </w:pPr>
      <w:r w:rsidRPr="00485100">
        <w:rPr>
          <w:b/>
        </w:rPr>
        <w:t>Текстова част</w:t>
      </w:r>
    </w:p>
    <w:p w:rsidR="000A6640" w:rsidRDefault="000A6640" w:rsidP="00CD5D04">
      <w:pPr>
        <w:pStyle w:val="ListParagraph"/>
        <w:numPr>
          <w:ilvl w:val="0"/>
          <w:numId w:val="2"/>
        </w:numPr>
      </w:pPr>
      <w:r w:rsidRPr="000A6640">
        <w:t>Обхват на плана</w:t>
      </w:r>
    </w:p>
    <w:p w:rsidR="000A6640" w:rsidRDefault="000A6640" w:rsidP="00CD5D04">
      <w:pPr>
        <w:pStyle w:val="ListParagraph"/>
        <w:numPr>
          <w:ilvl w:val="1"/>
          <w:numId w:val="2"/>
        </w:numPr>
      </w:pPr>
      <w:r w:rsidRPr="00485100">
        <w:t>Период от време и географска област</w:t>
      </w:r>
    </w:p>
    <w:p w:rsidR="000A6640" w:rsidRDefault="000A6640" w:rsidP="00CD5D04">
      <w:pPr>
        <w:numPr>
          <w:ilvl w:val="1"/>
          <w:numId w:val="2"/>
        </w:numPr>
        <w:spacing w:line="300" w:lineRule="atLeast"/>
        <w:jc w:val="both"/>
      </w:pPr>
      <w:r w:rsidRPr="00485100">
        <w:t>Задачи, компетенции и задължения на РИОСВ, вкл. организационна структура</w:t>
      </w:r>
      <w:r>
        <w:t xml:space="preserve"> </w:t>
      </w:r>
    </w:p>
    <w:p w:rsidR="000A6640" w:rsidRPr="00212703" w:rsidRDefault="000A6640" w:rsidP="000A6640">
      <w:pPr>
        <w:pStyle w:val="ListParagraph"/>
        <w:spacing w:line="300" w:lineRule="atLeast"/>
        <w:ind w:left="360"/>
        <w:jc w:val="both"/>
        <w:rPr>
          <w:i/>
        </w:rPr>
      </w:pPr>
      <w:r w:rsidRPr="00212703">
        <w:rPr>
          <w:i/>
        </w:rPr>
        <w:t xml:space="preserve">В тази част от плана задължително да се даде </w:t>
      </w:r>
      <w:proofErr w:type="spellStart"/>
      <w:r w:rsidRPr="00212703">
        <w:rPr>
          <w:i/>
        </w:rPr>
        <w:t>органиграма</w:t>
      </w:r>
      <w:proofErr w:type="spellEnd"/>
      <w:r w:rsidRPr="00212703">
        <w:rPr>
          <w:i/>
        </w:rPr>
        <w:t xml:space="preserve"> на структурата на РИОСВ, включваща всички  дирекции, отдели и направления, като се посочи и броя на служителите (по щатно разписание) във всяка структурна единица на инспекциите. </w:t>
      </w:r>
    </w:p>
    <w:p w:rsidR="000A6640" w:rsidRDefault="000A6640" w:rsidP="00CD5D04">
      <w:pPr>
        <w:pStyle w:val="ListParagraph"/>
        <w:numPr>
          <w:ilvl w:val="1"/>
          <w:numId w:val="2"/>
        </w:numPr>
        <w:tabs>
          <w:tab w:val="left" w:pos="851"/>
        </w:tabs>
        <w:spacing w:line="300" w:lineRule="atLeast"/>
        <w:jc w:val="both"/>
      </w:pPr>
      <w:r w:rsidRPr="000A6640">
        <w:t>Мисия и цели</w:t>
      </w:r>
      <w:r w:rsidR="00E36A46">
        <w:t xml:space="preserve"> на РИОСВ</w:t>
      </w:r>
    </w:p>
    <w:p w:rsidR="00E36A46" w:rsidRDefault="00E36A46" w:rsidP="00CD5D04">
      <w:pPr>
        <w:pStyle w:val="ListParagraph"/>
        <w:numPr>
          <w:ilvl w:val="1"/>
          <w:numId w:val="2"/>
        </w:numPr>
        <w:tabs>
          <w:tab w:val="left" w:pos="851"/>
        </w:tabs>
        <w:spacing w:line="300" w:lineRule="atLeast"/>
        <w:jc w:val="both"/>
      </w:pPr>
      <w:r w:rsidRPr="00485100">
        <w:t>Национални политики, приоритети и приложимо законодателство</w:t>
      </w:r>
    </w:p>
    <w:p w:rsidR="00E36A46" w:rsidRDefault="00E36A46" w:rsidP="00CD5D04">
      <w:pPr>
        <w:pStyle w:val="ListParagraph"/>
        <w:numPr>
          <w:ilvl w:val="0"/>
          <w:numId w:val="2"/>
        </w:numPr>
        <w:tabs>
          <w:tab w:val="left" w:pos="851"/>
        </w:tabs>
        <w:spacing w:line="300" w:lineRule="atLeast"/>
        <w:jc w:val="both"/>
      </w:pPr>
      <w:r w:rsidRPr="00485100">
        <w:t>Околна среда, дейности и инсталации</w:t>
      </w:r>
    </w:p>
    <w:p w:rsidR="00E36A46" w:rsidRDefault="00E36A46" w:rsidP="00CD5D04">
      <w:pPr>
        <w:pStyle w:val="ListParagraph"/>
        <w:numPr>
          <w:ilvl w:val="1"/>
          <w:numId w:val="2"/>
        </w:numPr>
        <w:tabs>
          <w:tab w:val="left" w:pos="851"/>
        </w:tabs>
        <w:spacing w:line="300" w:lineRule="atLeast"/>
        <w:jc w:val="both"/>
      </w:pPr>
      <w:r w:rsidRPr="00485100">
        <w:t xml:space="preserve">Състояние на околната среда - екологични </w:t>
      </w:r>
      <w:r w:rsidR="00E13B11" w:rsidRPr="00485100">
        <w:t xml:space="preserve">проблеми </w:t>
      </w:r>
      <w:r w:rsidRPr="00485100">
        <w:t>в района</w:t>
      </w:r>
    </w:p>
    <w:p w:rsidR="00E36A46" w:rsidRDefault="00E36A46" w:rsidP="00CD5D04">
      <w:pPr>
        <w:pStyle w:val="ListParagraph"/>
        <w:numPr>
          <w:ilvl w:val="1"/>
          <w:numId w:val="2"/>
        </w:numPr>
        <w:tabs>
          <w:tab w:val="left" w:pos="851"/>
        </w:tabs>
        <w:spacing w:line="300" w:lineRule="atLeast"/>
        <w:jc w:val="both"/>
      </w:pPr>
      <w:r w:rsidRPr="00E36A46">
        <w:t>Контролирани дейности</w:t>
      </w:r>
    </w:p>
    <w:p w:rsidR="00E36A46" w:rsidRDefault="00E36A46" w:rsidP="00CD5D04">
      <w:pPr>
        <w:pStyle w:val="ListParagraph"/>
        <w:numPr>
          <w:ilvl w:val="1"/>
          <w:numId w:val="2"/>
        </w:numPr>
      </w:pPr>
      <w:r w:rsidRPr="00E36A46">
        <w:t>Контролирани инсталации</w:t>
      </w:r>
    </w:p>
    <w:p w:rsidR="00E36A46" w:rsidRDefault="00E36A46" w:rsidP="00CD5D04">
      <w:pPr>
        <w:pStyle w:val="ListParagraph"/>
        <w:numPr>
          <w:ilvl w:val="2"/>
          <w:numId w:val="2"/>
        </w:numPr>
      </w:pPr>
      <w:r w:rsidRPr="00485100">
        <w:t>Въздействие върху околната среда и дейност</w:t>
      </w:r>
    </w:p>
    <w:p w:rsidR="006B4CA0" w:rsidRDefault="006B4CA0" w:rsidP="00CD5D04">
      <w:pPr>
        <w:pStyle w:val="ListParagraph"/>
        <w:numPr>
          <w:ilvl w:val="2"/>
          <w:numId w:val="2"/>
        </w:numPr>
      </w:pPr>
      <w:r w:rsidRPr="00485100">
        <w:t>Съответствие със законодателството</w:t>
      </w:r>
    </w:p>
    <w:p w:rsidR="006B4CA0" w:rsidRDefault="006B4CA0" w:rsidP="00CD5D04">
      <w:pPr>
        <w:pStyle w:val="ListParagraph"/>
        <w:numPr>
          <w:ilvl w:val="2"/>
          <w:numId w:val="2"/>
        </w:numPr>
      </w:pPr>
      <w:r w:rsidRPr="00485100">
        <w:t>Регистър на инсталации и дейности с издадени КР</w:t>
      </w:r>
    </w:p>
    <w:p w:rsidR="006B4CA0" w:rsidRDefault="006B4CA0" w:rsidP="00CD5D04">
      <w:pPr>
        <w:pStyle w:val="ListParagraph"/>
        <w:numPr>
          <w:ilvl w:val="2"/>
          <w:numId w:val="2"/>
        </w:numPr>
      </w:pPr>
      <w:r w:rsidRPr="00485100">
        <w:t>Регистър на СЕВЕЗО обекти</w:t>
      </w:r>
    </w:p>
    <w:p w:rsidR="006B4CA0" w:rsidRDefault="006B4CA0" w:rsidP="00CD5D04">
      <w:pPr>
        <w:pStyle w:val="ListParagraph"/>
        <w:numPr>
          <w:ilvl w:val="3"/>
          <w:numId w:val="2"/>
        </w:numPr>
        <w:tabs>
          <w:tab w:val="left" w:pos="1843"/>
        </w:tabs>
      </w:pPr>
      <w:r w:rsidRPr="00485100">
        <w:rPr>
          <w:lang w:eastAsia="en-US"/>
        </w:rPr>
        <w:t xml:space="preserve">Списък на групите от СЕВЕЗО обекти, при които е възможен ефектът на доминото съгласно чл. 116 з, ал. 1 от ЗООС </w:t>
      </w:r>
    </w:p>
    <w:p w:rsidR="006B4CA0" w:rsidRDefault="006B4CA0" w:rsidP="00CD5D04">
      <w:pPr>
        <w:pStyle w:val="ListParagraph"/>
        <w:numPr>
          <w:ilvl w:val="3"/>
          <w:numId w:val="2"/>
        </w:numPr>
        <w:tabs>
          <w:tab w:val="left" w:pos="1843"/>
        </w:tabs>
      </w:pPr>
      <w:r w:rsidRPr="00485100">
        <w:rPr>
          <w:lang w:eastAsia="en-US"/>
        </w:rPr>
        <w:t>Списък на СЕВЕЗО обектите, при които определени външни рискове или източници на опасност биха могли да увеличат риска или последствията от голяма авария в тези предприятия/съоръжения</w:t>
      </w:r>
    </w:p>
    <w:p w:rsidR="00E0783E" w:rsidRPr="00710151" w:rsidRDefault="00E0783E" w:rsidP="00E0783E">
      <w:pPr>
        <w:tabs>
          <w:tab w:val="left" w:pos="1843"/>
        </w:tabs>
        <w:jc w:val="both"/>
      </w:pPr>
      <w:r w:rsidRPr="00710151">
        <w:t xml:space="preserve">          </w:t>
      </w:r>
      <w:r w:rsidR="00FA3B3D" w:rsidRPr="00710151">
        <w:rPr>
          <w:lang w:val="en-US"/>
        </w:rPr>
        <w:t xml:space="preserve"> </w:t>
      </w:r>
      <w:r w:rsidRPr="00710151">
        <w:t xml:space="preserve">2.3.5. Регистър на инсталации с действащи разрешителните за емисии на парникови газове. </w:t>
      </w:r>
    </w:p>
    <w:p w:rsidR="006C1B17" w:rsidRPr="00212703" w:rsidRDefault="006C1B17" w:rsidP="00CD5D04">
      <w:pPr>
        <w:pStyle w:val="ListParagraph"/>
        <w:numPr>
          <w:ilvl w:val="0"/>
          <w:numId w:val="2"/>
        </w:numPr>
        <w:tabs>
          <w:tab w:val="left" w:pos="1843"/>
        </w:tabs>
        <w:rPr>
          <w:i/>
        </w:rPr>
      </w:pPr>
      <w:r w:rsidRPr="00485100">
        <w:t>Изпълнение на плана за преходната година</w:t>
      </w:r>
      <w:r>
        <w:t xml:space="preserve"> </w:t>
      </w:r>
      <w:r w:rsidRPr="00212703">
        <w:rPr>
          <w:i/>
        </w:rPr>
        <w:t>– информацията да бъде кратка, ясна и структурирана</w:t>
      </w:r>
    </w:p>
    <w:p w:rsidR="006C1B17" w:rsidRDefault="006C1B17" w:rsidP="00CD5D04">
      <w:pPr>
        <w:pStyle w:val="ListParagraph"/>
        <w:numPr>
          <w:ilvl w:val="1"/>
          <w:numId w:val="2"/>
        </w:numPr>
        <w:tabs>
          <w:tab w:val="left" w:pos="1843"/>
        </w:tabs>
      </w:pPr>
      <w:r w:rsidRPr="00485100">
        <w:t>Цели, които е трябвало да постигнем</w:t>
      </w:r>
    </w:p>
    <w:p w:rsidR="006C1B17" w:rsidRDefault="006C1B17" w:rsidP="00CD5D04">
      <w:pPr>
        <w:pStyle w:val="ListParagraph"/>
        <w:numPr>
          <w:ilvl w:val="1"/>
          <w:numId w:val="2"/>
        </w:numPr>
        <w:tabs>
          <w:tab w:val="left" w:pos="1843"/>
        </w:tabs>
        <w:jc w:val="both"/>
      </w:pPr>
      <w:r w:rsidRPr="00485100">
        <w:t>Входна, изходна информация и резултати</w:t>
      </w:r>
    </w:p>
    <w:p w:rsidR="006C1B17" w:rsidRDefault="006C1B17" w:rsidP="00CD5D04">
      <w:pPr>
        <w:pStyle w:val="ListParagraph"/>
        <w:numPr>
          <w:ilvl w:val="1"/>
          <w:numId w:val="2"/>
        </w:numPr>
        <w:tabs>
          <w:tab w:val="left" w:pos="1843"/>
        </w:tabs>
      </w:pPr>
      <w:r w:rsidRPr="00485100">
        <w:t>Оценка</w:t>
      </w:r>
    </w:p>
    <w:p w:rsidR="006C1B17" w:rsidRDefault="006C1B17" w:rsidP="00CD5D04">
      <w:pPr>
        <w:pStyle w:val="ListParagraph"/>
        <w:numPr>
          <w:ilvl w:val="0"/>
          <w:numId w:val="2"/>
        </w:numPr>
        <w:tabs>
          <w:tab w:val="left" w:pos="1843"/>
        </w:tabs>
      </w:pPr>
      <w:r w:rsidRPr="00485100">
        <w:t>Планирано изпълнение за годината</w:t>
      </w:r>
    </w:p>
    <w:p w:rsidR="006C1B17" w:rsidRDefault="006C1B17" w:rsidP="00CD5D04">
      <w:pPr>
        <w:pStyle w:val="ListParagraph"/>
        <w:numPr>
          <w:ilvl w:val="1"/>
          <w:numId w:val="2"/>
        </w:numPr>
        <w:tabs>
          <w:tab w:val="left" w:pos="1843"/>
        </w:tabs>
      </w:pPr>
      <w:r w:rsidRPr="00485100">
        <w:t>Приоритети</w:t>
      </w:r>
    </w:p>
    <w:p w:rsidR="006C1B17" w:rsidRDefault="006C1B17" w:rsidP="00CD5D04">
      <w:pPr>
        <w:pStyle w:val="ListParagraph"/>
        <w:numPr>
          <w:ilvl w:val="1"/>
          <w:numId w:val="2"/>
        </w:numPr>
        <w:tabs>
          <w:tab w:val="left" w:pos="1843"/>
        </w:tabs>
      </w:pPr>
      <w:r w:rsidRPr="00667797">
        <w:t>Цели</w:t>
      </w:r>
    </w:p>
    <w:p w:rsidR="0024047E" w:rsidRPr="00212703" w:rsidRDefault="0024047E" w:rsidP="0024047E">
      <w:pPr>
        <w:pStyle w:val="ListParagraph"/>
        <w:ind w:left="360"/>
        <w:jc w:val="both"/>
        <w:rPr>
          <w:i/>
        </w:rPr>
      </w:pPr>
      <w:r w:rsidRPr="00212703">
        <w:rPr>
          <w:i/>
        </w:rPr>
        <w:t>Тук се включват приоритетите като ясно и структурирано се посочва брой обекти които са планирани по компоненти и фактори и по нормативни изисквания. Целите да са кратки, ясни и изпълними.</w:t>
      </w:r>
    </w:p>
    <w:p w:rsidR="0024047E" w:rsidRDefault="002F7698" w:rsidP="00CD5D04">
      <w:pPr>
        <w:pStyle w:val="ListParagraph"/>
        <w:numPr>
          <w:ilvl w:val="1"/>
          <w:numId w:val="2"/>
        </w:numPr>
        <w:tabs>
          <w:tab w:val="left" w:pos="1843"/>
        </w:tabs>
      </w:pPr>
      <w:r w:rsidRPr="00485100">
        <w:t>Процедури за планови и извънпланови проверки</w:t>
      </w:r>
    </w:p>
    <w:p w:rsidR="002F7698" w:rsidRDefault="002F7698" w:rsidP="00CD5D04">
      <w:pPr>
        <w:pStyle w:val="ListParagraph"/>
        <w:numPr>
          <w:ilvl w:val="1"/>
          <w:numId w:val="2"/>
        </w:numPr>
        <w:tabs>
          <w:tab w:val="left" w:pos="1843"/>
        </w:tabs>
      </w:pPr>
      <w:r w:rsidRPr="00485100">
        <w:t>Процедури за координиране с други контролни органи</w:t>
      </w:r>
    </w:p>
    <w:p w:rsidR="002F7698" w:rsidRDefault="002F7698" w:rsidP="00CD5D04">
      <w:pPr>
        <w:pStyle w:val="ListParagraph"/>
        <w:numPr>
          <w:ilvl w:val="1"/>
          <w:numId w:val="2"/>
        </w:numPr>
        <w:tabs>
          <w:tab w:val="left" w:pos="1843"/>
        </w:tabs>
      </w:pPr>
      <w:r w:rsidRPr="00485100">
        <w:t>Процедури за преглед/актуализация</w:t>
      </w:r>
    </w:p>
    <w:p w:rsidR="000B1F34" w:rsidRDefault="000B1F34" w:rsidP="000B1F34">
      <w:pPr>
        <w:tabs>
          <w:tab w:val="left" w:pos="1843"/>
        </w:tabs>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7D54FF" w:rsidRDefault="007D54FF" w:rsidP="000B1F34">
      <w:pPr>
        <w:tabs>
          <w:tab w:val="left" w:pos="1843"/>
        </w:tabs>
        <w:rPr>
          <w:b/>
        </w:rPr>
      </w:pPr>
    </w:p>
    <w:p w:rsidR="001F7E54" w:rsidRDefault="001F7E54" w:rsidP="000B1F34">
      <w:pPr>
        <w:tabs>
          <w:tab w:val="left" w:pos="1843"/>
        </w:tabs>
        <w:rPr>
          <w:b/>
        </w:rPr>
      </w:pPr>
    </w:p>
    <w:p w:rsidR="000B1F34" w:rsidRDefault="000B1F34" w:rsidP="000B1F34">
      <w:pPr>
        <w:tabs>
          <w:tab w:val="left" w:pos="1843"/>
        </w:tabs>
        <w:rPr>
          <w:b/>
        </w:rPr>
      </w:pPr>
      <w:r w:rsidRPr="00B048D5">
        <w:rPr>
          <w:b/>
        </w:rPr>
        <w:lastRenderedPageBreak/>
        <w:t>Приложение: Таблична част</w:t>
      </w:r>
    </w:p>
    <w:p w:rsidR="000B1F34" w:rsidRPr="00B048D5" w:rsidRDefault="000B1F34" w:rsidP="00CD5D04">
      <w:pPr>
        <w:numPr>
          <w:ilvl w:val="0"/>
          <w:numId w:val="4"/>
        </w:numPr>
        <w:spacing w:line="300" w:lineRule="atLeast"/>
        <w:jc w:val="both"/>
        <w:rPr>
          <w:lang w:val="en-US"/>
        </w:rPr>
      </w:pPr>
      <w:r w:rsidRPr="00B048D5">
        <w:t>Регистри на обектите за контрол</w:t>
      </w:r>
    </w:p>
    <w:p w:rsidR="000B1F34" w:rsidRPr="00B048D5" w:rsidRDefault="000B1F34" w:rsidP="00CD5D04">
      <w:pPr>
        <w:numPr>
          <w:ilvl w:val="0"/>
          <w:numId w:val="4"/>
        </w:numPr>
        <w:spacing w:line="300" w:lineRule="atLeast"/>
        <w:jc w:val="both"/>
        <w:rPr>
          <w:lang w:val="en-US"/>
        </w:rPr>
      </w:pPr>
      <w:r w:rsidRPr="00B048D5">
        <w:t>Плани</w:t>
      </w:r>
      <w:r>
        <w:t>рани обекти за контрол през 20</w:t>
      </w:r>
      <w:r>
        <w:rPr>
          <w:lang w:val="en-US"/>
        </w:rPr>
        <w:t>2</w:t>
      </w:r>
      <w:r w:rsidR="008A5DA6" w:rsidRPr="00710151">
        <w:t>3</w:t>
      </w:r>
      <w:r w:rsidRPr="00B048D5">
        <w:t xml:space="preserve"> г. </w:t>
      </w:r>
    </w:p>
    <w:p w:rsidR="000B1F34" w:rsidRDefault="000B1F34" w:rsidP="00CD5D04">
      <w:pPr>
        <w:pStyle w:val="ListParagraph"/>
        <w:numPr>
          <w:ilvl w:val="0"/>
          <w:numId w:val="4"/>
        </w:numPr>
        <w:tabs>
          <w:tab w:val="left" w:pos="1843"/>
        </w:tabs>
      </w:pPr>
      <w:r w:rsidRPr="00B048D5">
        <w:t>Програми за п</w:t>
      </w:r>
      <w:r>
        <w:t>ланирани проверки по компон</w:t>
      </w:r>
      <w:r w:rsidRPr="00B048D5">
        <w:t>енти и фактори на околната среда</w:t>
      </w:r>
    </w:p>
    <w:p w:rsidR="000B1F34" w:rsidRDefault="000B1F34" w:rsidP="00CD5D04">
      <w:pPr>
        <w:pStyle w:val="ListParagraph"/>
        <w:numPr>
          <w:ilvl w:val="1"/>
          <w:numId w:val="4"/>
        </w:numPr>
        <w:tabs>
          <w:tab w:val="left" w:pos="1843"/>
        </w:tabs>
      </w:pPr>
      <w:r w:rsidRPr="00485100">
        <w:t>Въздух</w:t>
      </w:r>
    </w:p>
    <w:p w:rsidR="000B1F34" w:rsidRDefault="000B1F34" w:rsidP="00CD5D04">
      <w:pPr>
        <w:pStyle w:val="ListParagraph"/>
        <w:numPr>
          <w:ilvl w:val="1"/>
          <w:numId w:val="4"/>
        </w:numPr>
        <w:tabs>
          <w:tab w:val="left" w:pos="1843"/>
        </w:tabs>
      </w:pPr>
      <w:r w:rsidRPr="00485100">
        <w:t>Води</w:t>
      </w:r>
    </w:p>
    <w:p w:rsidR="000B1F34" w:rsidRDefault="000B1F34" w:rsidP="00CD5D04">
      <w:pPr>
        <w:pStyle w:val="ListParagraph"/>
        <w:numPr>
          <w:ilvl w:val="1"/>
          <w:numId w:val="4"/>
        </w:numPr>
        <w:tabs>
          <w:tab w:val="left" w:pos="1843"/>
        </w:tabs>
      </w:pPr>
      <w:r w:rsidRPr="00485100">
        <w:t>Почви</w:t>
      </w:r>
    </w:p>
    <w:p w:rsidR="000B1F34" w:rsidRDefault="000B1F34" w:rsidP="00CD5D04">
      <w:pPr>
        <w:pStyle w:val="ListParagraph"/>
        <w:numPr>
          <w:ilvl w:val="1"/>
          <w:numId w:val="4"/>
        </w:numPr>
        <w:tabs>
          <w:tab w:val="left" w:pos="1843"/>
        </w:tabs>
      </w:pPr>
      <w:r w:rsidRPr="00485100">
        <w:t>Управление на отпадъците</w:t>
      </w:r>
    </w:p>
    <w:p w:rsidR="000B1F34" w:rsidRDefault="000B1F34" w:rsidP="00CD5D04">
      <w:pPr>
        <w:pStyle w:val="ListParagraph"/>
        <w:numPr>
          <w:ilvl w:val="1"/>
          <w:numId w:val="4"/>
        </w:numPr>
        <w:tabs>
          <w:tab w:val="left" w:pos="1843"/>
        </w:tabs>
      </w:pPr>
      <w:r w:rsidRPr="00485100">
        <w:t>Биологично разнообразие и Национална екологична мрежа (НЕМ)</w:t>
      </w:r>
    </w:p>
    <w:p w:rsidR="000B1F34" w:rsidRDefault="000B1F34" w:rsidP="00CD5D04">
      <w:pPr>
        <w:pStyle w:val="ListParagraph"/>
        <w:numPr>
          <w:ilvl w:val="1"/>
          <w:numId w:val="4"/>
        </w:numPr>
        <w:tabs>
          <w:tab w:val="left" w:pos="1843"/>
        </w:tabs>
      </w:pPr>
      <w:r w:rsidRPr="00485100">
        <w:t>ОВОС и ЕО</w:t>
      </w:r>
    </w:p>
    <w:p w:rsidR="000B1F34" w:rsidRDefault="000B1F34" w:rsidP="00CD5D04">
      <w:pPr>
        <w:pStyle w:val="ListParagraph"/>
        <w:numPr>
          <w:ilvl w:val="1"/>
          <w:numId w:val="4"/>
        </w:numPr>
        <w:tabs>
          <w:tab w:val="left" w:pos="1843"/>
        </w:tabs>
      </w:pPr>
      <w:r w:rsidRPr="00485100">
        <w:t>Контрол по предотвратяване на промишлено замърсяване</w:t>
      </w:r>
    </w:p>
    <w:p w:rsidR="000B1F34" w:rsidRDefault="000B1F34" w:rsidP="00CD5D04">
      <w:pPr>
        <w:pStyle w:val="ListParagraph"/>
        <w:numPr>
          <w:ilvl w:val="1"/>
          <w:numId w:val="4"/>
        </w:numPr>
        <w:tabs>
          <w:tab w:val="left" w:pos="1843"/>
        </w:tabs>
      </w:pPr>
      <w:r w:rsidRPr="00485100">
        <w:t>СЕВЕЗО и химикали</w:t>
      </w:r>
    </w:p>
    <w:p w:rsidR="000B1F34" w:rsidRDefault="000B1F34" w:rsidP="00CD5D04">
      <w:pPr>
        <w:pStyle w:val="ListParagraph"/>
        <w:numPr>
          <w:ilvl w:val="1"/>
          <w:numId w:val="4"/>
        </w:numPr>
        <w:tabs>
          <w:tab w:val="left" w:pos="1843"/>
        </w:tabs>
      </w:pPr>
      <w:r w:rsidRPr="00485100">
        <w:t>Ограничаване изменението на климата</w:t>
      </w:r>
    </w:p>
    <w:p w:rsidR="000B1F34" w:rsidRPr="00E36A46" w:rsidRDefault="000B1F34" w:rsidP="00CD5D04">
      <w:pPr>
        <w:pStyle w:val="ListParagraph"/>
        <w:numPr>
          <w:ilvl w:val="1"/>
          <w:numId w:val="4"/>
        </w:numPr>
        <w:tabs>
          <w:tab w:val="left" w:pos="851"/>
        </w:tabs>
      </w:pPr>
      <w:r w:rsidRPr="00485100">
        <w:t>Комплексни проверки</w:t>
      </w:r>
    </w:p>
    <w:p w:rsidR="0024047E" w:rsidRDefault="0024047E"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Default="00695F6D" w:rsidP="0024047E">
      <w:pPr>
        <w:pStyle w:val="ListParagraph"/>
        <w:ind w:left="360"/>
        <w:jc w:val="both"/>
      </w:pPr>
    </w:p>
    <w:p w:rsidR="00695F6D" w:rsidRPr="00AF5437" w:rsidRDefault="00695F6D" w:rsidP="00695F6D">
      <w:pPr>
        <w:ind w:firstLine="567"/>
        <w:jc w:val="center"/>
        <w:rPr>
          <w:b/>
          <w:sz w:val="36"/>
          <w:szCs w:val="36"/>
          <w:u w:val="single"/>
        </w:rPr>
      </w:pPr>
      <w:r w:rsidRPr="00AF5437">
        <w:rPr>
          <w:b/>
          <w:sz w:val="36"/>
          <w:szCs w:val="36"/>
          <w:u w:val="single"/>
        </w:rPr>
        <w:lastRenderedPageBreak/>
        <w:t>Текстова част</w:t>
      </w:r>
    </w:p>
    <w:p w:rsidR="00695F6D" w:rsidRPr="00AF5437" w:rsidRDefault="00695F6D" w:rsidP="00695F6D">
      <w:pPr>
        <w:ind w:firstLine="567"/>
        <w:jc w:val="both"/>
        <w:rPr>
          <w:b/>
        </w:rPr>
      </w:pPr>
    </w:p>
    <w:p w:rsidR="00695F6D" w:rsidRPr="00AF5437" w:rsidRDefault="00695F6D" w:rsidP="00695F6D">
      <w:pPr>
        <w:ind w:firstLine="567"/>
        <w:jc w:val="both"/>
        <w:rPr>
          <w:b/>
        </w:rPr>
      </w:pPr>
      <w:r w:rsidRPr="00AF5437">
        <w:rPr>
          <w:b/>
        </w:rPr>
        <w:t>1. ОБХВАТ НА ПЛАНА</w:t>
      </w:r>
    </w:p>
    <w:p w:rsidR="00695F6D" w:rsidRPr="00AF5437" w:rsidRDefault="00695F6D" w:rsidP="00695F6D">
      <w:pPr>
        <w:ind w:firstLine="567"/>
        <w:jc w:val="both"/>
        <w:rPr>
          <w:b/>
          <w:u w:val="single"/>
        </w:rPr>
      </w:pPr>
    </w:p>
    <w:p w:rsidR="00695F6D" w:rsidRPr="00AF5437" w:rsidRDefault="00695F6D" w:rsidP="00CD5D04">
      <w:pPr>
        <w:numPr>
          <w:ilvl w:val="1"/>
          <w:numId w:val="8"/>
        </w:numPr>
        <w:ind w:left="0" w:firstLine="567"/>
        <w:jc w:val="both"/>
        <w:rPr>
          <w:b/>
          <w:u w:val="single"/>
        </w:rPr>
      </w:pPr>
      <w:r w:rsidRPr="00AF5437">
        <w:rPr>
          <w:b/>
          <w:u w:val="single"/>
        </w:rPr>
        <w:t>Период от време и географска област</w:t>
      </w:r>
    </w:p>
    <w:p w:rsidR="00695F6D" w:rsidRPr="00695F6D" w:rsidRDefault="00695F6D" w:rsidP="00695F6D">
      <w:pPr>
        <w:ind w:firstLine="567"/>
        <w:rPr>
          <w:b/>
          <w:u w:val="single"/>
        </w:rPr>
      </w:pPr>
      <w:r w:rsidRPr="00AF5437">
        <w:t>Настоящият пл</w:t>
      </w:r>
      <w:r w:rsidR="004421F9" w:rsidRPr="00AF5437">
        <w:t>ан обхваща периода от 01.01.2023 г. до 31.12.2023</w:t>
      </w:r>
      <w:r w:rsidRPr="00AF5437">
        <w:t xml:space="preserve"> г.</w:t>
      </w:r>
      <w:r w:rsidRPr="00695F6D">
        <w:t xml:space="preserve"> </w:t>
      </w:r>
    </w:p>
    <w:p w:rsidR="00695F6D" w:rsidRPr="00695F6D" w:rsidRDefault="00695F6D" w:rsidP="00695F6D">
      <w:pPr>
        <w:ind w:firstLine="567"/>
        <w:jc w:val="center"/>
        <w:rPr>
          <w:b/>
          <w:szCs w:val="36"/>
          <w:u w:val="single"/>
        </w:rPr>
      </w:pPr>
    </w:p>
    <w:p w:rsidR="00695F6D" w:rsidRPr="00695F6D" w:rsidRDefault="00695F6D" w:rsidP="00695F6D">
      <w:pPr>
        <w:ind w:firstLine="567"/>
        <w:jc w:val="center"/>
        <w:rPr>
          <w:sz w:val="16"/>
          <w:szCs w:val="16"/>
          <w:highlight w:val="yellow"/>
          <w:u w:val="single"/>
        </w:rPr>
      </w:pPr>
    </w:p>
    <w:p w:rsidR="00695F6D" w:rsidRPr="00695F6D" w:rsidRDefault="006B4E82" w:rsidP="00695F6D">
      <w:pPr>
        <w:ind w:firstLine="567"/>
        <w:jc w:val="center"/>
        <w:rPr>
          <w:sz w:val="16"/>
          <w:szCs w:val="16"/>
          <w:highlight w:val="yellow"/>
          <w:u w:val="single"/>
        </w:rPr>
      </w:pPr>
      <w:r>
        <w:rPr>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282pt">
            <v:imagedata r:id="rId9" o:title=""/>
          </v:shape>
        </w:pict>
      </w:r>
    </w:p>
    <w:p w:rsidR="00695F6D" w:rsidRPr="00695F6D" w:rsidRDefault="00695F6D" w:rsidP="00695F6D">
      <w:pPr>
        <w:tabs>
          <w:tab w:val="left" w:pos="709"/>
        </w:tabs>
        <w:ind w:firstLine="567"/>
        <w:jc w:val="both"/>
      </w:pPr>
      <w:r w:rsidRPr="00695F6D">
        <w:tab/>
      </w:r>
    </w:p>
    <w:p w:rsidR="00695F6D" w:rsidRPr="00AF5437" w:rsidRDefault="00695F6D" w:rsidP="00695F6D">
      <w:pPr>
        <w:tabs>
          <w:tab w:val="left" w:pos="709"/>
        </w:tabs>
        <w:ind w:firstLine="567"/>
        <w:jc w:val="both"/>
      </w:pPr>
      <w:r w:rsidRPr="00695F6D">
        <w:tab/>
      </w:r>
      <w:r w:rsidRPr="00AF5437">
        <w:t>Регионална инспекция по околната среда и водите – Смолян осигурява провеждането на държавната политика по опазване на околната среда на територията на цялата област Смолян, община Лъки в област Пловдив, община Ардино в област Кърджали и община Сатовча в област Благоевград.</w:t>
      </w:r>
    </w:p>
    <w:p w:rsidR="00695F6D" w:rsidRPr="00AF5437" w:rsidRDefault="00695F6D" w:rsidP="00695F6D">
      <w:pPr>
        <w:ind w:firstLine="709"/>
        <w:jc w:val="both"/>
      </w:pPr>
      <w:r w:rsidRPr="00AF5437">
        <w:t xml:space="preserve">Териториалният обхват на РИОСВ – Смолян, включва: </w:t>
      </w:r>
    </w:p>
    <w:p w:rsidR="00695F6D" w:rsidRPr="00AF5437" w:rsidRDefault="00695F6D" w:rsidP="00695F6D">
      <w:pPr>
        <w:ind w:firstLine="709"/>
        <w:jc w:val="both"/>
      </w:pPr>
      <w:r w:rsidRPr="00AF5437">
        <w:t>• Територия – 4158,5 км</w:t>
      </w:r>
      <w:r w:rsidRPr="00AF5437">
        <w:rPr>
          <w:position w:val="6"/>
          <w:sz w:val="20"/>
        </w:rPr>
        <w:t xml:space="preserve">2 </w:t>
      </w:r>
      <w:r w:rsidRPr="00AF5437">
        <w:t>или 3,8% от територията на страната;</w:t>
      </w:r>
    </w:p>
    <w:p w:rsidR="00695F6D" w:rsidRPr="00AF5437" w:rsidRDefault="00695F6D" w:rsidP="00695F6D">
      <w:pPr>
        <w:ind w:firstLine="709"/>
        <w:jc w:val="both"/>
      </w:pPr>
      <w:r w:rsidRPr="00AF5437">
        <w:t xml:space="preserve">• 13 общини; </w:t>
      </w:r>
    </w:p>
    <w:p w:rsidR="00695F6D" w:rsidRPr="00AF5437" w:rsidRDefault="00695F6D" w:rsidP="00695F6D">
      <w:pPr>
        <w:ind w:firstLine="709"/>
        <w:jc w:val="both"/>
      </w:pPr>
      <w:r w:rsidRPr="00AF5437">
        <w:t xml:space="preserve">• 302 населени места; </w:t>
      </w:r>
    </w:p>
    <w:p w:rsidR="00695F6D" w:rsidRPr="00AF5437" w:rsidRDefault="00695F6D" w:rsidP="00695F6D">
      <w:pPr>
        <w:ind w:firstLine="709"/>
        <w:jc w:val="both"/>
      </w:pPr>
      <w:r w:rsidRPr="00AF5437">
        <w:t xml:space="preserve">• Население – </w:t>
      </w:r>
      <w:r w:rsidR="004421F9" w:rsidRPr="00AF5437">
        <w:t>129 008</w:t>
      </w:r>
      <w:r w:rsidRPr="00AF5437">
        <w:t xml:space="preserve"> жители по данни на НСИ от 31.1</w:t>
      </w:r>
      <w:r w:rsidR="00954E14" w:rsidRPr="00AF5437">
        <w:t>2.2022</w:t>
      </w:r>
      <w:r w:rsidRPr="00AF5437">
        <w:t xml:space="preserve"> г.</w:t>
      </w:r>
    </w:p>
    <w:p w:rsidR="00695F6D" w:rsidRPr="00AF5437" w:rsidRDefault="00695F6D" w:rsidP="00695F6D">
      <w:pPr>
        <w:ind w:firstLine="709"/>
        <w:jc w:val="both"/>
        <w:rPr>
          <w:bCs/>
          <w:iCs/>
        </w:rPr>
      </w:pPr>
      <w:r w:rsidRPr="00AF5437">
        <w:t>Релефът е с подчертан планински характер, като н</w:t>
      </w:r>
      <w:r w:rsidRPr="00AF5437">
        <w:rPr>
          <w:bCs/>
          <w:iCs/>
        </w:rPr>
        <w:t xml:space="preserve">адморската височина варира от 450 до 2191 метра. </w:t>
      </w:r>
      <w:r w:rsidRPr="00AF5437">
        <w:t>Почти цялата територия</w:t>
      </w:r>
      <w:r w:rsidRPr="00AF5437">
        <w:rPr>
          <w:lang w:val="ru-RU"/>
        </w:rPr>
        <w:t>,</w:t>
      </w:r>
      <w:r w:rsidRPr="00AF5437">
        <w:t xml:space="preserve"> попада в преходноконтиненталната климатична област.</w:t>
      </w:r>
    </w:p>
    <w:p w:rsidR="00695F6D" w:rsidRPr="00AF5437" w:rsidRDefault="00695F6D" w:rsidP="00695F6D">
      <w:pPr>
        <w:ind w:firstLine="709"/>
        <w:jc w:val="both"/>
        <w:rPr>
          <w:bCs/>
          <w:iCs/>
          <w:lang w:eastAsia="x-none"/>
        </w:rPr>
      </w:pPr>
      <w:r w:rsidRPr="00AF5437">
        <w:rPr>
          <w:bCs/>
          <w:iCs/>
          <w:lang w:eastAsia="x-none"/>
        </w:rPr>
        <w:t>По-големите реки са Арда, Въча, Чепе</w:t>
      </w:r>
      <w:r w:rsidRPr="00AF5437">
        <w:rPr>
          <w:bCs/>
          <w:iCs/>
          <w:lang w:eastAsia="x-none"/>
        </w:rPr>
        <w:softHyphen/>
        <w:t xml:space="preserve">ларска, Върбица, Черна, Давидковска, Малка Арда, Девинска, Доспатска. На реките Доспатска и Въча са изградени едни от най-големите в България язовири „Доспат”, „Въча” и „Цанков камък”. </w:t>
      </w:r>
    </w:p>
    <w:p w:rsidR="00695F6D" w:rsidRPr="00AF5437" w:rsidRDefault="00695F6D" w:rsidP="00695F6D">
      <w:pPr>
        <w:ind w:firstLine="709"/>
        <w:jc w:val="both"/>
        <w:rPr>
          <w:bCs/>
          <w:iCs/>
          <w:lang w:eastAsia="x-none"/>
        </w:rPr>
      </w:pPr>
      <w:r w:rsidRPr="00AF5437">
        <w:rPr>
          <w:bCs/>
          <w:iCs/>
          <w:lang w:eastAsia="x-none"/>
        </w:rPr>
        <w:t xml:space="preserve">Територията, контролирана от РИОСВ - Смолян е богата на природни ресурси – оловно - цинкови руди, минерални и термоминерални води и </w:t>
      </w:r>
      <w:r w:rsidRPr="00AF5437">
        <w:rPr>
          <w:lang w:val="x-none" w:eastAsia="x-none"/>
        </w:rPr>
        <w:t>биологично разнообразие</w:t>
      </w:r>
      <w:r w:rsidRPr="00AF5437">
        <w:rPr>
          <w:lang w:eastAsia="x-none"/>
        </w:rPr>
        <w:t>.</w:t>
      </w:r>
    </w:p>
    <w:p w:rsidR="00DF3562" w:rsidRPr="00AF5437" w:rsidRDefault="00DF3562" w:rsidP="00DF3562">
      <w:pPr>
        <w:ind w:firstLine="567"/>
        <w:jc w:val="both"/>
        <w:rPr>
          <w:lang w:eastAsia="x-none"/>
        </w:rPr>
      </w:pPr>
      <w:r w:rsidRPr="00AF5437">
        <w:rPr>
          <w:snapToGrid w:val="0"/>
          <w:lang w:eastAsia="en-US"/>
        </w:rPr>
        <w:t xml:space="preserve">   </w:t>
      </w:r>
      <w:r w:rsidR="002B402A" w:rsidRPr="00AF5437">
        <w:rPr>
          <w:snapToGrid w:val="0"/>
          <w:lang w:eastAsia="en-US"/>
        </w:rPr>
        <w:t xml:space="preserve">С </w:t>
      </w:r>
      <w:r w:rsidRPr="00AF5437">
        <w:rPr>
          <w:snapToGrid w:val="0"/>
          <w:lang w:eastAsia="en-US"/>
        </w:rPr>
        <w:t xml:space="preserve">цел осигуряване на дългосрочно опазване и съхраняване на най-ценните и застрашени видове и местообитания, </w:t>
      </w:r>
      <w:r w:rsidRPr="00AF5437">
        <w:rPr>
          <w:bCs/>
        </w:rPr>
        <w:t>на регионално ниво</w:t>
      </w:r>
      <w:r w:rsidR="002B402A" w:rsidRPr="00AF5437">
        <w:rPr>
          <w:bCs/>
        </w:rPr>
        <w:t>,</w:t>
      </w:r>
      <w:r w:rsidRPr="00AF5437">
        <w:rPr>
          <w:bCs/>
        </w:rPr>
        <w:t xml:space="preserve"> РИОСВ – Смолян поддържа и управлява 70 бр. обекти от Националната екологична мрежа (НЕМ), включваща – 9 защитени зони по смисъла на Закона за биологичното разнообразие (ЗБР) и 61 защитени територии по смисъла на Закона за защитените територии (ЗЗТ). В района попадат</w:t>
      </w:r>
      <w:r w:rsidRPr="00AF5437">
        <w:rPr>
          <w:snapToGrid w:val="0"/>
          <w:lang w:eastAsia="en-US"/>
        </w:rPr>
        <w:t xml:space="preserve"> 4 резервата, 4 поддържани резервата, 27 защитени местности и 26 природни забележителности.</w:t>
      </w:r>
      <w:r w:rsidRPr="00AF5437">
        <w:t xml:space="preserve"> </w:t>
      </w:r>
      <w:r w:rsidRPr="00AF5437">
        <w:rPr>
          <w:snapToGrid w:val="0"/>
          <w:lang w:eastAsia="en-US"/>
        </w:rPr>
        <w:t>Съгласно регистъра за вековните дървета, на територията на инспекцията се намират 2</w:t>
      </w:r>
      <w:r w:rsidRPr="00AF5437">
        <w:rPr>
          <w:snapToGrid w:val="0"/>
          <w:lang w:val="en-US" w:eastAsia="en-US"/>
        </w:rPr>
        <w:t>9</w:t>
      </w:r>
      <w:r w:rsidRPr="00AF5437">
        <w:rPr>
          <w:snapToGrid w:val="0"/>
          <w:lang w:eastAsia="en-US"/>
        </w:rPr>
        <w:t xml:space="preserve"> вековни дървета.</w:t>
      </w:r>
    </w:p>
    <w:p w:rsidR="00DF3562" w:rsidRPr="00AF5437" w:rsidRDefault="00DF3562" w:rsidP="00DF3562">
      <w:pPr>
        <w:ind w:firstLine="567"/>
        <w:jc w:val="both"/>
        <w:rPr>
          <w:lang w:eastAsia="x-none"/>
        </w:rPr>
      </w:pPr>
      <w:r w:rsidRPr="00AF5437">
        <w:rPr>
          <w:lang w:eastAsia="x-none"/>
        </w:rPr>
        <w:lastRenderedPageBreak/>
        <w:t xml:space="preserve"> </w:t>
      </w:r>
      <w:r w:rsidRPr="00AF5437">
        <w:rPr>
          <w:noProof/>
        </w:rPr>
        <w:t xml:space="preserve">Голяма част от контролираната територия, попада в обхвата на защитени зони от европейската екологична мрежа „Натура 2000“ и засяга всички общини в региона, с изключение на община – Неделино. </w:t>
      </w:r>
      <w:r w:rsidRPr="00AF5437">
        <w:rPr>
          <w:lang w:eastAsia="x-none"/>
        </w:rPr>
        <w:t xml:space="preserve">В териториалния обхват на РИОСВ-Смолян, попадат 9 защитени зони от екологичната мрежа „Натура 2000“ по смисъла на Закона за биологичното разнообразие (ЗБР), от които </w:t>
      </w:r>
      <w:r w:rsidR="00710151" w:rsidRPr="00AF5437">
        <w:rPr>
          <w:lang w:eastAsia="x-none"/>
        </w:rPr>
        <w:t xml:space="preserve">5 </w:t>
      </w:r>
      <w:r w:rsidRPr="00AF5437">
        <w:rPr>
          <w:lang w:eastAsia="x-none"/>
        </w:rPr>
        <w:t xml:space="preserve">по Директивата за дивите птици </w:t>
      </w:r>
      <w:r w:rsidR="00710151" w:rsidRPr="00AF5437">
        <w:rPr>
          <w:lang w:eastAsia="x-none"/>
        </w:rPr>
        <w:t>-</w:t>
      </w:r>
      <w:r w:rsidRPr="00AF5437">
        <w:rPr>
          <w:lang w:eastAsia="x-none"/>
        </w:rPr>
        <w:t xml:space="preserve"> „Триград – Мурсалица“, „Персенк“, „Доброст</w:t>
      </w:r>
      <w:r w:rsidR="00710151" w:rsidRPr="00AF5437">
        <w:rPr>
          <w:lang w:eastAsia="x-none"/>
        </w:rPr>
        <w:t>ан“, „Западни Родопи“ и „Места“</w:t>
      </w:r>
      <w:r w:rsidRPr="00AF5437">
        <w:rPr>
          <w:lang w:eastAsia="x-none"/>
        </w:rPr>
        <w:t xml:space="preserve"> </w:t>
      </w:r>
      <w:r w:rsidR="00710151" w:rsidRPr="00AF5437">
        <w:rPr>
          <w:lang w:eastAsia="x-none"/>
        </w:rPr>
        <w:t>и</w:t>
      </w:r>
      <w:r w:rsidRPr="00AF5437">
        <w:rPr>
          <w:lang w:eastAsia="x-none"/>
        </w:rPr>
        <w:t xml:space="preserve"> </w:t>
      </w:r>
      <w:r w:rsidR="00710151" w:rsidRPr="00AF5437">
        <w:rPr>
          <w:lang w:eastAsia="x-none"/>
        </w:rPr>
        <w:t xml:space="preserve">4 </w:t>
      </w:r>
      <w:r w:rsidRPr="00AF5437">
        <w:rPr>
          <w:lang w:eastAsia="x-none"/>
        </w:rPr>
        <w:t xml:space="preserve">по Директивата за опазване на природните местообитания и на дивата флора и фауна - „Родопи – Западни“, „Родопи – Средни“, „Долна Места“, „Циганско градище“. От гореизброените защитени зони, само защитени зони „Триград – Мурсалица“ и „Циганско градище“ са разположени изцяло в териториалния обхват на РИОСВ - Смолян. Останалите зони обхващат площи от няколко области и попадат в обхвата на няколко инспекции. </w:t>
      </w:r>
    </w:p>
    <w:p w:rsidR="00695F6D" w:rsidRPr="00AF5437" w:rsidRDefault="00695F6D" w:rsidP="00695F6D">
      <w:pPr>
        <w:ind w:firstLine="709"/>
        <w:jc w:val="both"/>
        <w:rPr>
          <w:lang w:eastAsia="x-none"/>
        </w:rPr>
      </w:pPr>
      <w:r w:rsidRPr="00AF5437">
        <w:rPr>
          <w:shd w:val="clear" w:color="auto" w:fill="FFFFFF"/>
          <w:lang w:val="x-none" w:eastAsia="x-none"/>
        </w:rPr>
        <w:t>Природата на </w:t>
      </w:r>
      <w:hyperlink r:id="rId10" w:history="1">
        <w:r w:rsidRPr="00AF5437">
          <w:rPr>
            <w:shd w:val="clear" w:color="auto" w:fill="FFFFFF"/>
            <w:lang w:val="x-none" w:eastAsia="x-none"/>
          </w:rPr>
          <w:t>Родопите</w:t>
        </w:r>
      </w:hyperlink>
      <w:r w:rsidR="009D7C09" w:rsidRPr="00AF5437">
        <w:rPr>
          <w:shd w:val="clear" w:color="auto" w:fill="FFFFFF"/>
          <w:lang w:val="x-none" w:eastAsia="x-none"/>
        </w:rPr>
        <w:t xml:space="preserve"> е </w:t>
      </w:r>
      <w:r w:rsidR="009D7C09" w:rsidRPr="00AF5437">
        <w:rPr>
          <w:shd w:val="clear" w:color="auto" w:fill="FFFFFF"/>
          <w:lang w:eastAsia="x-none"/>
        </w:rPr>
        <w:t>подходяща</w:t>
      </w:r>
      <w:r w:rsidRPr="00AF5437">
        <w:rPr>
          <w:shd w:val="clear" w:color="auto" w:fill="FFFFFF"/>
          <w:lang w:val="x-none" w:eastAsia="x-none"/>
        </w:rPr>
        <w:t xml:space="preserve"> за зимен и летен, селски, ловен и еко</w:t>
      </w:r>
      <w:r w:rsidRPr="00AF5437">
        <w:rPr>
          <w:shd w:val="clear" w:color="auto" w:fill="FFFFFF"/>
          <w:lang w:eastAsia="x-none"/>
        </w:rPr>
        <w:t xml:space="preserve"> -</w:t>
      </w:r>
      <w:r w:rsidRPr="00AF5437">
        <w:rPr>
          <w:shd w:val="clear" w:color="auto" w:fill="FFFFFF"/>
          <w:lang w:val="x-none" w:eastAsia="x-none"/>
        </w:rPr>
        <w:t xml:space="preserve"> туризъм. По-голямата част от населените места са туристически центрове. </w:t>
      </w:r>
      <w:r w:rsidRPr="00AF5437">
        <w:rPr>
          <w:shd w:val="clear" w:color="auto" w:fill="FFFFFF"/>
          <w:lang w:eastAsia="x-none"/>
        </w:rPr>
        <w:t>В региона се намира един от най-големите ски курорти – КК „Пампорово“.</w:t>
      </w:r>
    </w:p>
    <w:p w:rsidR="00695F6D" w:rsidRPr="00AF5437" w:rsidRDefault="00695F6D" w:rsidP="00695F6D">
      <w:pPr>
        <w:ind w:firstLine="709"/>
        <w:jc w:val="both"/>
      </w:pPr>
      <w:r w:rsidRPr="00AF5437">
        <w:t xml:space="preserve">  Основните стопански отрасли са: рудодобив и рудопреработка, дърводобив и дървопреработка, туризъм, хранително-вкусова промишленост (производство на мляко и млекопреработка, сладкарство и хлебопроизводство, рибопроизводство и рибопреработка), лека промишленост (текстилна, козметика) и други.</w:t>
      </w:r>
    </w:p>
    <w:p w:rsidR="00695F6D" w:rsidRPr="00AF5437" w:rsidRDefault="00695F6D" w:rsidP="00695F6D">
      <w:pPr>
        <w:ind w:firstLine="709"/>
        <w:jc w:val="both"/>
      </w:pPr>
      <w:r w:rsidRPr="00AF5437">
        <w:rPr>
          <w:color w:val="FF0000"/>
        </w:rPr>
        <w:t xml:space="preserve"> </w:t>
      </w:r>
    </w:p>
    <w:p w:rsidR="00695F6D" w:rsidRPr="00AF5437" w:rsidRDefault="00695F6D" w:rsidP="00695F6D">
      <w:pPr>
        <w:ind w:firstLine="709"/>
        <w:jc w:val="both"/>
        <w:rPr>
          <w:b/>
          <w:u w:val="single"/>
          <w:lang w:eastAsia="x-none"/>
        </w:rPr>
      </w:pPr>
      <w:r w:rsidRPr="00AF5437">
        <w:rPr>
          <w:b/>
          <w:u w:val="single"/>
          <w:lang w:eastAsia="x-none"/>
        </w:rPr>
        <w:t>1.2.Задачи, компетенции и задължения на РИОСВ, вкл. организационна структура</w:t>
      </w:r>
    </w:p>
    <w:p w:rsidR="00695F6D" w:rsidRPr="00AF5437" w:rsidRDefault="00695F6D" w:rsidP="00695F6D">
      <w:pPr>
        <w:shd w:val="clear" w:color="auto" w:fill="FFFFFF"/>
        <w:ind w:firstLine="709"/>
        <w:jc w:val="both"/>
      </w:pPr>
      <w:r w:rsidRPr="00AF5437">
        <w:t>Задачите, компетенциите и задълженията на Регионална инспекция по околната среда и водите - Смолян са регламентирани в Правилника за устройството и дейността на регионалните инспекции по околна среда и водите</w:t>
      </w:r>
      <w:r w:rsidRPr="00AF5437">
        <w:rPr>
          <w:lang w:val="ru-RU"/>
        </w:rPr>
        <w:t>.</w:t>
      </w:r>
      <w:r w:rsidRPr="00AF5437">
        <w:t xml:space="preserve"> </w:t>
      </w:r>
    </w:p>
    <w:p w:rsidR="00695F6D" w:rsidRPr="00AF5437" w:rsidRDefault="00695F6D" w:rsidP="00695F6D">
      <w:pPr>
        <w:shd w:val="clear" w:color="auto" w:fill="FFFFFF"/>
        <w:ind w:firstLine="709"/>
        <w:jc w:val="both"/>
      </w:pPr>
      <w:r w:rsidRPr="00AF5437">
        <w:t xml:space="preserve">РИОСВ - Смолян е второстепенен разпоредител към Министерството на околната среда и водите, имаща за цел да осигури провеждането на държавната политика по опазване на околната среда на регионално ниво. </w:t>
      </w:r>
    </w:p>
    <w:p w:rsidR="00695F6D" w:rsidRPr="00AF5437" w:rsidRDefault="00695F6D" w:rsidP="00695F6D">
      <w:pPr>
        <w:shd w:val="clear" w:color="auto" w:fill="FFFFFF"/>
        <w:ind w:firstLine="709"/>
        <w:jc w:val="both"/>
        <w:rPr>
          <w:spacing w:val="-2"/>
        </w:rPr>
      </w:pPr>
      <w:r w:rsidRPr="00AF5437">
        <w:rPr>
          <w:spacing w:val="-5"/>
        </w:rPr>
        <w:t xml:space="preserve">При провеждане на своята дейност, РИОСВ – Смолян има </w:t>
      </w:r>
      <w:r w:rsidRPr="00AF5437">
        <w:rPr>
          <w:spacing w:val="-2"/>
        </w:rPr>
        <w:t>регулиращи, контролни и информационни функции:</w:t>
      </w:r>
    </w:p>
    <w:p w:rsidR="00695F6D" w:rsidRPr="00AF5437" w:rsidRDefault="00695F6D" w:rsidP="00695F6D">
      <w:pPr>
        <w:shd w:val="clear" w:color="auto" w:fill="FFFFFF"/>
        <w:ind w:firstLine="709"/>
        <w:jc w:val="both"/>
      </w:pPr>
      <w:r w:rsidRPr="00AF5437">
        <w:rPr>
          <w:spacing w:val="-2"/>
        </w:rPr>
        <w:t xml:space="preserve">При осъществяване на </w:t>
      </w:r>
      <w:r w:rsidRPr="00AF5437">
        <w:rPr>
          <w:b/>
          <w:spacing w:val="-2"/>
        </w:rPr>
        <w:t>регулиращи функции,</w:t>
      </w:r>
      <w:r w:rsidRPr="00AF5437">
        <w:rPr>
          <w:spacing w:val="-2"/>
        </w:rPr>
        <w:t xml:space="preserve"> представители на РИОСВ – Смолян вземат </w:t>
      </w:r>
      <w:r w:rsidRPr="00AF5437">
        <w:t>участие в различни видове комисии - експертни, технически и други съвети. Компетентният орган по околна среда, в съответствие с нормативните изисквания, утвърждава или съгласува общински програми за опазване на околната среда, за намаляване нивата на замърсителите на атмосферния въздух, за управление на дейностите с отпадъци, режимите на ползване на биологични ресурси и други програми.</w:t>
      </w:r>
    </w:p>
    <w:p w:rsidR="00695F6D" w:rsidRPr="00AF5437" w:rsidRDefault="00695F6D" w:rsidP="00695F6D">
      <w:pPr>
        <w:shd w:val="clear" w:color="auto" w:fill="FFFFFF"/>
        <w:ind w:firstLine="709"/>
        <w:jc w:val="both"/>
      </w:pPr>
      <w:r w:rsidRPr="00AF5437">
        <w:t xml:space="preserve">При осъществяване на </w:t>
      </w:r>
      <w:r w:rsidRPr="00AF5437">
        <w:rPr>
          <w:b/>
        </w:rPr>
        <w:t>информационните функции,</w:t>
      </w:r>
      <w:r w:rsidRPr="00AF5437">
        <w:t xml:space="preserve"> РИОСВ - Смолян изпълнява следните задачи: организира процеса на достъп на информацията за околната среда до обществеността, като поддържа регистри и бази данни, интернет страница, издава информационни материали и други, организира кампании за повишаване на общественото съзнание в областта на околната среда и тяхното провеждане на регионално ниво, включва обществеността в процеса на вземане на решения, свързани с опазване на околната среда. Публикуват се регистри и екологична информация в общодостъпен национален „Портал за отворени данни на Република България“.</w:t>
      </w:r>
    </w:p>
    <w:p w:rsidR="00695F6D" w:rsidRPr="00AF5437" w:rsidRDefault="00695F6D" w:rsidP="00695F6D">
      <w:pPr>
        <w:widowControl w:val="0"/>
        <w:ind w:firstLine="709"/>
        <w:jc w:val="both"/>
        <w:rPr>
          <w:color w:val="000000"/>
        </w:rPr>
      </w:pPr>
      <w:r w:rsidRPr="00AF5437">
        <w:rPr>
          <w:b/>
          <w:shd w:val="clear" w:color="auto" w:fill="FEFEFE"/>
        </w:rPr>
        <w:t>Контролните функции</w:t>
      </w:r>
      <w:r w:rsidRPr="00AF5437">
        <w:rPr>
          <w:shd w:val="clear" w:color="auto" w:fill="FEFEFE"/>
        </w:rPr>
        <w:t xml:space="preserve"> включват осъществяване на превантивен, текущ и последващ контрол, </w:t>
      </w:r>
      <w:r w:rsidRPr="00AF5437">
        <w:rPr>
          <w:color w:val="000000"/>
        </w:rPr>
        <w:t xml:space="preserve">свързан с прилагането на нормативните актове, регламентиращи качеството на компонентите на околната среда и факторите, които ѝ въздействат. </w:t>
      </w:r>
    </w:p>
    <w:p w:rsidR="00695F6D" w:rsidRPr="00AF5437" w:rsidRDefault="00695F6D" w:rsidP="00695F6D">
      <w:pPr>
        <w:widowControl w:val="0"/>
        <w:ind w:firstLine="709"/>
        <w:jc w:val="both"/>
        <w:rPr>
          <w:color w:val="000000"/>
        </w:rPr>
      </w:pPr>
      <w:r w:rsidRPr="00AF5437">
        <w:rPr>
          <w:color w:val="000000"/>
        </w:rPr>
        <w:t>Превантивният контрол се осъществява съобразно законовите и подзаконовите нормативни актове, включително и чрез издаване на решения, становища, преценки, регистрационни документи, разрешителни, удостоверения, съгласуване на планове, програми и проекти</w:t>
      </w:r>
      <w:r w:rsidRPr="00AF5437">
        <w:rPr>
          <w:noProof/>
        </w:rPr>
        <w:t xml:space="preserve"> в областта на опазване на околната среда</w:t>
      </w:r>
      <w:r w:rsidRPr="00AF5437">
        <w:rPr>
          <w:color w:val="000000"/>
        </w:rPr>
        <w:t>.</w:t>
      </w:r>
    </w:p>
    <w:p w:rsidR="00695F6D" w:rsidRPr="00AF5437" w:rsidRDefault="00695F6D" w:rsidP="00695F6D">
      <w:pPr>
        <w:ind w:firstLine="709"/>
        <w:jc w:val="both"/>
        <w:rPr>
          <w:shd w:val="clear" w:color="auto" w:fill="FEFEFE"/>
        </w:rPr>
      </w:pPr>
      <w:r w:rsidRPr="00AF5437">
        <w:rPr>
          <w:shd w:val="clear" w:color="auto" w:fill="FEFEFE"/>
        </w:rPr>
        <w:t xml:space="preserve">При изпълнение на правомощията си по осъществяване на контрол, длъжностните лица на РИОСВ – Смолян извършват проверки на място и по документи, </w:t>
      </w:r>
      <w:r w:rsidRPr="00AF5437">
        <w:t xml:space="preserve">възлагат извършването на анализи от лабораториите към ИАОС, </w:t>
      </w:r>
      <w:r w:rsidRPr="00AF5437">
        <w:rPr>
          <w:shd w:val="clear" w:color="auto" w:fill="FEFEFE"/>
        </w:rPr>
        <w:t xml:space="preserve">съставят констативни и предупредителни протоколи, дават предписания със срокове и отговорници, контролират тяхното изпълнение, изискват и имат право да получават справки, документи и писмени обяснения от представителите на контролираните обекти, съставят актове за установяване на административни нарушения, съдействат за </w:t>
      </w:r>
      <w:r w:rsidRPr="00AF5437">
        <w:rPr>
          <w:shd w:val="clear" w:color="auto" w:fill="FEFEFE"/>
        </w:rPr>
        <w:lastRenderedPageBreak/>
        <w:t>функционирането на Националната система за мониторинг на околната среда, съобразно предоставените им компетенции.</w:t>
      </w:r>
    </w:p>
    <w:p w:rsidR="00695F6D" w:rsidRPr="00AF5437" w:rsidRDefault="00695F6D" w:rsidP="00695F6D">
      <w:pPr>
        <w:widowControl w:val="0"/>
        <w:autoSpaceDE w:val="0"/>
        <w:autoSpaceDN w:val="0"/>
        <w:adjustRightInd w:val="0"/>
        <w:ind w:firstLine="709"/>
        <w:jc w:val="both"/>
        <w:textAlignment w:val="baseline"/>
        <w:rPr>
          <w:b/>
          <w:u w:val="single"/>
        </w:rPr>
      </w:pPr>
    </w:p>
    <w:p w:rsidR="00695F6D" w:rsidRPr="00AF5437" w:rsidRDefault="00695F6D" w:rsidP="00695F6D">
      <w:pPr>
        <w:widowControl w:val="0"/>
        <w:autoSpaceDE w:val="0"/>
        <w:autoSpaceDN w:val="0"/>
        <w:adjustRightInd w:val="0"/>
        <w:ind w:firstLine="709"/>
        <w:jc w:val="both"/>
        <w:textAlignment w:val="baseline"/>
        <w:rPr>
          <w:b/>
          <w:u w:val="single"/>
        </w:rPr>
      </w:pPr>
      <w:r w:rsidRPr="00AF5437">
        <w:rPr>
          <w:b/>
        </w:rPr>
        <w:t xml:space="preserve"> </w:t>
      </w:r>
      <w:r w:rsidRPr="00AF5437">
        <w:rPr>
          <w:b/>
          <w:u w:val="single"/>
        </w:rPr>
        <w:t>Организационна структура</w:t>
      </w:r>
    </w:p>
    <w:p w:rsidR="00695F6D" w:rsidRPr="00AF5437" w:rsidRDefault="00695F6D" w:rsidP="00695F6D">
      <w:pPr>
        <w:widowControl w:val="0"/>
        <w:autoSpaceDE w:val="0"/>
        <w:autoSpaceDN w:val="0"/>
        <w:adjustRightInd w:val="0"/>
        <w:ind w:firstLine="709"/>
        <w:jc w:val="both"/>
        <w:textAlignment w:val="baseline"/>
        <w:rPr>
          <w:b/>
          <w:u w:val="single"/>
        </w:rPr>
      </w:pPr>
      <w:r w:rsidRPr="00AF5437">
        <w:t>Численият състав на РИОСВ - Смолян е 28</w:t>
      </w:r>
      <w:r w:rsidRPr="00AF5437">
        <w:rPr>
          <w:color w:val="FF0000"/>
        </w:rPr>
        <w:t xml:space="preserve"> </w:t>
      </w:r>
      <w:r w:rsidRPr="00AF5437">
        <w:t>души.</w:t>
      </w:r>
      <w:r w:rsidRPr="00AF5437">
        <w:rPr>
          <w:shd w:val="clear" w:color="auto" w:fill="FEFEFE"/>
          <w:lang w:val="ru-RU"/>
        </w:rPr>
        <w:t xml:space="preserve"> </w:t>
      </w:r>
      <w:r w:rsidRPr="00AF5437">
        <w:rPr>
          <w:shd w:val="clear" w:color="auto" w:fill="FEFEFE"/>
        </w:rPr>
        <w:t>Съгласно Правилника за устройството и дейността на РИОСВ (ДВ, бр.49 от 12.06.2018 г.,</w:t>
      </w:r>
      <w:r w:rsidRPr="00AF5437">
        <w:t xml:space="preserve"> в сила от 12.06.2018 г.</w:t>
      </w:r>
      <w:r w:rsidRPr="00AF5437">
        <w:rPr>
          <w:shd w:val="clear" w:color="auto" w:fill="FEFEFE"/>
        </w:rPr>
        <w:t>,</w:t>
      </w:r>
      <w:r w:rsidRPr="00AF5437">
        <w:rPr>
          <w:bCs/>
          <w:shd w:val="clear" w:color="auto" w:fill="FFFFFF"/>
        </w:rPr>
        <w:t xml:space="preserve"> изм. и доп. ДВ, бр.54 от 16 юни 2020г.</w:t>
      </w:r>
      <w:r w:rsidRPr="00AF5437">
        <w:t>)</w:t>
      </w:r>
      <w:r w:rsidRPr="00AF5437">
        <w:rPr>
          <w:shd w:val="clear" w:color="auto" w:fill="FEFEFE"/>
        </w:rPr>
        <w:t xml:space="preserve">, инспекцията е структурирана в две дирекции: „Контрол и превантивна дейност” /КПД/ и „Административно - финансови и правни дейности” /АФПД/. </w:t>
      </w:r>
    </w:p>
    <w:p w:rsidR="00695F6D" w:rsidRPr="00AF5437" w:rsidRDefault="00695F6D" w:rsidP="00695F6D">
      <w:pPr>
        <w:tabs>
          <w:tab w:val="left" w:pos="720"/>
        </w:tabs>
        <w:ind w:firstLine="709"/>
        <w:jc w:val="both"/>
        <w:rPr>
          <w:shd w:val="clear" w:color="auto" w:fill="FEFEFE"/>
        </w:rPr>
      </w:pPr>
      <w:r w:rsidRPr="00AF5437">
        <w:rPr>
          <w:shd w:val="clear" w:color="auto" w:fill="FEFEFE"/>
        </w:rPr>
        <w:tab/>
      </w:r>
      <w:r w:rsidRPr="00AF5437">
        <w:rPr>
          <w:b/>
          <w:shd w:val="clear" w:color="auto" w:fill="FEFEFE"/>
        </w:rPr>
        <w:t>Дирекция „КПД”</w:t>
      </w:r>
      <w:r w:rsidRPr="00AF5437">
        <w:rPr>
          <w:shd w:val="clear" w:color="auto" w:fill="FEFEFE"/>
        </w:rPr>
        <w:t>,</w:t>
      </w:r>
      <w:r w:rsidRPr="00AF5437">
        <w:rPr>
          <w:b/>
          <w:shd w:val="clear" w:color="auto" w:fill="FEFEFE"/>
        </w:rPr>
        <w:t xml:space="preserve"> </w:t>
      </w:r>
      <w:r w:rsidRPr="00AF5437">
        <w:rPr>
          <w:shd w:val="clear" w:color="auto" w:fill="FEFEFE"/>
        </w:rPr>
        <w:t xml:space="preserve">включва </w:t>
      </w:r>
      <w:r w:rsidR="004421F9" w:rsidRPr="00AF5437">
        <w:rPr>
          <w:shd w:val="clear" w:color="auto" w:fill="FEFEFE"/>
        </w:rPr>
        <w:t>три</w:t>
      </w:r>
      <w:r w:rsidRPr="00AF5437">
        <w:rPr>
          <w:shd w:val="clear" w:color="auto" w:fill="FEFEFE"/>
        </w:rPr>
        <w:t xml:space="preserve"> отдела</w:t>
      </w:r>
      <w:r w:rsidRPr="00AF5437">
        <w:rPr>
          <w:b/>
          <w:shd w:val="clear" w:color="auto" w:fill="FEFEFE"/>
        </w:rPr>
        <w:t xml:space="preserve"> </w:t>
      </w:r>
      <w:r w:rsidR="004421F9" w:rsidRPr="00AF5437">
        <w:rPr>
          <w:shd w:val="clear" w:color="auto" w:fill="FEFEFE"/>
        </w:rPr>
        <w:t>„КОС“, „УООП“ и</w:t>
      </w:r>
      <w:r w:rsidRPr="00AF5437">
        <w:rPr>
          <w:shd w:val="clear" w:color="auto" w:fill="FEFEFE"/>
        </w:rPr>
        <w:t xml:space="preserve"> „ПД“, като дейността е свързана с:</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опазване на въздуха, водите и почвите от замърсяване и увреждане;</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опазване на биологичното разнообразие, защитените територии и зони;</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предотвратяване и ограничаване на промишленото замърсяване;</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екологосъобразно управление на отпадъците;</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управление на опасни химични вещества и смеси, предотвратяване на големи аварии с опасни вещества;</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 xml:space="preserve">поддържане на база данни в електронен вид за извършения от РИОСВ контрол по изпълнение на условията в разрешителните за заустване на отпадъчни води; </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 xml:space="preserve">контрол по изпълнението на мерките в общинските програми за управление на дейностите с отпадъци; </w:t>
      </w:r>
    </w:p>
    <w:p w:rsidR="00695F6D" w:rsidRPr="00AF5437" w:rsidRDefault="00695F6D" w:rsidP="002B402A">
      <w:pPr>
        <w:numPr>
          <w:ilvl w:val="0"/>
          <w:numId w:val="10"/>
        </w:numPr>
        <w:tabs>
          <w:tab w:val="left" w:pos="240"/>
          <w:tab w:val="left" w:pos="851"/>
        </w:tabs>
        <w:ind w:left="0" w:firstLine="709"/>
        <w:jc w:val="both"/>
        <w:rPr>
          <w:shd w:val="clear" w:color="auto" w:fill="FEFEFE"/>
        </w:rPr>
      </w:pPr>
      <w:r w:rsidRPr="00AF5437">
        <w:rPr>
          <w:shd w:val="clear" w:color="auto" w:fill="FEFEFE"/>
        </w:rPr>
        <w:t>контрол по изпълнение на мерките, предвидени в общински програми по чл.27 от Закона за чистотата на атмосферния въздух (ЗЧАВ) за намаляване нивата на замърсители в атмосферния въздух и за достигане на съответните норми в установените за целта срокове;</w:t>
      </w:r>
    </w:p>
    <w:p w:rsidR="00695F6D" w:rsidRPr="00AF5437" w:rsidRDefault="00695F6D" w:rsidP="005A6C7D">
      <w:pPr>
        <w:numPr>
          <w:ilvl w:val="0"/>
          <w:numId w:val="19"/>
        </w:numPr>
        <w:tabs>
          <w:tab w:val="left" w:pos="851"/>
        </w:tabs>
        <w:ind w:left="0" w:firstLine="709"/>
        <w:jc w:val="both"/>
      </w:pPr>
      <w:r w:rsidRPr="00AF5437">
        <w:t>контрол за ограничаване и намаляване на наднормените нива на шума от промишлени дейности;</w:t>
      </w:r>
    </w:p>
    <w:p w:rsidR="00695F6D" w:rsidRPr="00AF5437" w:rsidRDefault="00695F6D" w:rsidP="002B402A">
      <w:pPr>
        <w:numPr>
          <w:ilvl w:val="0"/>
          <w:numId w:val="10"/>
        </w:numPr>
        <w:tabs>
          <w:tab w:val="left" w:pos="0"/>
          <w:tab w:val="left" w:pos="851"/>
        </w:tabs>
        <w:ind w:left="0" w:firstLine="709"/>
        <w:jc w:val="both"/>
        <w:rPr>
          <w:shd w:val="clear" w:color="auto" w:fill="FEFEFE"/>
        </w:rPr>
      </w:pPr>
      <w:r w:rsidRPr="00AF5437">
        <w:rPr>
          <w:shd w:val="clear" w:color="auto" w:fill="FEFEFE"/>
        </w:rPr>
        <w:t>изготвяне на отговори и становища по постъпили жалби, сигнали и предложения, съгласно функционалната компетентност на дирекцията;</w:t>
      </w:r>
    </w:p>
    <w:p w:rsidR="00695F6D" w:rsidRPr="00AF5437" w:rsidRDefault="00695F6D" w:rsidP="002B402A">
      <w:pPr>
        <w:numPr>
          <w:ilvl w:val="0"/>
          <w:numId w:val="10"/>
        </w:numPr>
        <w:tabs>
          <w:tab w:val="left" w:pos="851"/>
        </w:tabs>
        <w:ind w:left="0" w:firstLine="709"/>
        <w:jc w:val="both"/>
      </w:pPr>
      <w:r w:rsidRPr="00AF5437">
        <w:t>провеждане на процедури по ЕО, ОВОС и ОС, контрол на поставени условия в издадените административни актове /решения по ОВОС, становища по ЕО, решения по преценяване на необходимостта от извършване на ОВОС и ЕО</w:t>
      </w:r>
      <w:r w:rsidR="001E1EA3" w:rsidRPr="00AF5437">
        <w:t>, решения по ОС</w:t>
      </w:r>
      <w:r w:rsidRPr="00AF5437">
        <w:t xml:space="preserve">/. </w:t>
      </w:r>
    </w:p>
    <w:p w:rsidR="00695F6D" w:rsidRPr="00AF5437" w:rsidRDefault="00695F6D" w:rsidP="002B402A">
      <w:pPr>
        <w:numPr>
          <w:ilvl w:val="0"/>
          <w:numId w:val="10"/>
        </w:numPr>
        <w:tabs>
          <w:tab w:val="left" w:pos="851"/>
        </w:tabs>
        <w:ind w:left="0" w:firstLine="709"/>
        <w:jc w:val="both"/>
      </w:pPr>
      <w:r w:rsidRPr="00AF5437">
        <w:t xml:space="preserve">поддържане на актуален </w:t>
      </w:r>
      <w:r w:rsidR="00710151" w:rsidRPr="00AF5437">
        <w:t>Н</w:t>
      </w:r>
      <w:r w:rsidRPr="00AF5437">
        <w:t>ационален регистър за проведените процедури по ЕО и ОВОС, както и публикуване на издадените решения и становища на интернет страницата на инспекцията</w:t>
      </w:r>
      <w:r w:rsidRPr="00AF5437">
        <w:rPr>
          <w:lang w:val="ru-RU"/>
        </w:rPr>
        <w:t>;</w:t>
      </w:r>
    </w:p>
    <w:p w:rsidR="00695F6D" w:rsidRPr="00AF5437" w:rsidRDefault="00695F6D" w:rsidP="002B402A">
      <w:pPr>
        <w:widowControl w:val="0"/>
        <w:numPr>
          <w:ilvl w:val="0"/>
          <w:numId w:val="10"/>
        </w:numPr>
        <w:tabs>
          <w:tab w:val="left" w:pos="851"/>
        </w:tabs>
        <w:autoSpaceDE w:val="0"/>
        <w:autoSpaceDN w:val="0"/>
        <w:adjustRightInd w:val="0"/>
        <w:ind w:left="0" w:firstLine="709"/>
        <w:jc w:val="both"/>
        <w:textAlignment w:val="baseline"/>
        <w:rPr>
          <w:noProof/>
        </w:rPr>
      </w:pPr>
      <w:r w:rsidRPr="00AF5437">
        <w:rPr>
          <w:noProof/>
        </w:rPr>
        <w:t>контрол по спазване на режими в защитени територии по ЗЗТ и защитени зони по ЗБР; спазване на режими и мониторинг на защитени видове растения и животни, на техни  находища и местообитания;</w:t>
      </w:r>
    </w:p>
    <w:p w:rsidR="00695F6D" w:rsidRPr="00AF5437" w:rsidRDefault="00695F6D" w:rsidP="002B402A">
      <w:pPr>
        <w:widowControl w:val="0"/>
        <w:numPr>
          <w:ilvl w:val="0"/>
          <w:numId w:val="10"/>
        </w:numPr>
        <w:tabs>
          <w:tab w:val="left" w:pos="851"/>
        </w:tabs>
        <w:autoSpaceDE w:val="0"/>
        <w:autoSpaceDN w:val="0"/>
        <w:adjustRightInd w:val="0"/>
        <w:ind w:left="0" w:firstLine="709"/>
        <w:jc w:val="both"/>
        <w:textAlignment w:val="baseline"/>
        <w:rPr>
          <w:noProof/>
        </w:rPr>
      </w:pPr>
      <w:r w:rsidRPr="00AF5437">
        <w:rPr>
          <w:noProof/>
        </w:rPr>
        <w:t>контрол по отношение ползването на лечебните растения и мониторинг на състоянието на находища на лечебни растения;</w:t>
      </w:r>
    </w:p>
    <w:p w:rsidR="00695F6D" w:rsidRPr="00AF5437" w:rsidRDefault="00695F6D" w:rsidP="002B402A">
      <w:pPr>
        <w:widowControl w:val="0"/>
        <w:numPr>
          <w:ilvl w:val="0"/>
          <w:numId w:val="10"/>
        </w:numPr>
        <w:tabs>
          <w:tab w:val="left" w:pos="851"/>
        </w:tabs>
        <w:autoSpaceDE w:val="0"/>
        <w:autoSpaceDN w:val="0"/>
        <w:adjustRightInd w:val="0"/>
        <w:ind w:left="0" w:firstLine="709"/>
        <w:jc w:val="both"/>
        <w:textAlignment w:val="baseline"/>
        <w:rPr>
          <w:noProof/>
        </w:rPr>
      </w:pPr>
      <w:r w:rsidRPr="00AF5437">
        <w:rPr>
          <w:noProof/>
        </w:rPr>
        <w:t>участия в Националната система за мониторинг на биологичното разнообразие и в комисии за установяване на щети върху селскостопанско имущество, нанесени от защитения вид – кафява мечка;</w:t>
      </w:r>
    </w:p>
    <w:p w:rsidR="00695F6D" w:rsidRPr="00AF5437" w:rsidRDefault="00695F6D" w:rsidP="002B402A">
      <w:pPr>
        <w:widowControl w:val="0"/>
        <w:numPr>
          <w:ilvl w:val="0"/>
          <w:numId w:val="10"/>
        </w:numPr>
        <w:tabs>
          <w:tab w:val="left" w:pos="851"/>
        </w:tabs>
        <w:autoSpaceDE w:val="0"/>
        <w:autoSpaceDN w:val="0"/>
        <w:adjustRightInd w:val="0"/>
        <w:ind w:left="0" w:firstLine="709"/>
        <w:jc w:val="both"/>
        <w:textAlignment w:val="baseline"/>
        <w:rPr>
          <w:noProof/>
        </w:rPr>
      </w:pPr>
      <w:r w:rsidRPr="00AF5437">
        <w:t>поддръжка и управление на локални информационни масиви и база данни за</w:t>
      </w:r>
      <w:r w:rsidRPr="00AF5437">
        <w:rPr>
          <w:noProof/>
        </w:rPr>
        <w:t xml:space="preserve"> състоянието на околната среда.</w:t>
      </w:r>
    </w:p>
    <w:p w:rsidR="00695F6D" w:rsidRPr="00AF5437" w:rsidRDefault="00695F6D" w:rsidP="002B402A">
      <w:pPr>
        <w:widowControl w:val="0"/>
        <w:numPr>
          <w:ilvl w:val="0"/>
          <w:numId w:val="10"/>
        </w:numPr>
        <w:tabs>
          <w:tab w:val="left" w:pos="851"/>
        </w:tabs>
        <w:autoSpaceDE w:val="0"/>
        <w:autoSpaceDN w:val="0"/>
        <w:adjustRightInd w:val="0"/>
        <w:ind w:left="0" w:firstLine="709"/>
        <w:jc w:val="both"/>
        <w:textAlignment w:val="baseline"/>
        <w:rPr>
          <w:noProof/>
        </w:rPr>
      </w:pPr>
      <w:r w:rsidRPr="00AF5437">
        <w:t xml:space="preserve">предоставяне на информация за състоянието на околната среда. </w:t>
      </w:r>
    </w:p>
    <w:p w:rsidR="00695F6D" w:rsidRPr="00AF5437" w:rsidRDefault="00695F6D" w:rsidP="00695F6D">
      <w:pPr>
        <w:widowControl w:val="0"/>
        <w:autoSpaceDE w:val="0"/>
        <w:autoSpaceDN w:val="0"/>
        <w:adjustRightInd w:val="0"/>
        <w:ind w:left="709"/>
        <w:jc w:val="both"/>
        <w:textAlignment w:val="baseline"/>
        <w:rPr>
          <w:noProof/>
        </w:rPr>
      </w:pPr>
    </w:p>
    <w:p w:rsidR="00695F6D" w:rsidRPr="00AF5437" w:rsidRDefault="00695F6D" w:rsidP="00695F6D">
      <w:pPr>
        <w:tabs>
          <w:tab w:val="left" w:pos="720"/>
        </w:tabs>
        <w:ind w:firstLine="709"/>
        <w:jc w:val="both"/>
        <w:rPr>
          <w:shd w:val="clear" w:color="auto" w:fill="FEFEFE"/>
        </w:rPr>
      </w:pPr>
      <w:r w:rsidRPr="00AF5437">
        <w:rPr>
          <w:shd w:val="clear" w:color="auto" w:fill="FEFEFE"/>
        </w:rPr>
        <w:t>Д</w:t>
      </w:r>
      <w:r w:rsidRPr="00AF5437">
        <w:rPr>
          <w:b/>
          <w:shd w:val="clear" w:color="auto" w:fill="FEFEFE"/>
        </w:rPr>
        <w:t>ирекция „АФПД”</w:t>
      </w:r>
      <w:r w:rsidRPr="00AF5437">
        <w:rPr>
          <w:shd w:val="clear" w:color="auto" w:fill="FEFEFE"/>
        </w:rPr>
        <w:t xml:space="preserve"> </w:t>
      </w:r>
      <w:r w:rsidRPr="00AF5437">
        <w:t>подпомага осъществяването на правомощията на директора, създава условия за осъществяване на дейността на специализираната администрация и извършва дейности по правното и административното обслужване, счетоводната и финансова дейност на инспекцията</w:t>
      </w:r>
      <w:r w:rsidRPr="00AF5437">
        <w:rPr>
          <w:shd w:val="clear" w:color="auto" w:fill="FEFEFE"/>
        </w:rPr>
        <w:t>.</w:t>
      </w: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F34FDC" w:rsidRDefault="00F34FDC" w:rsidP="001E1EA3">
      <w:pPr>
        <w:widowControl w:val="0"/>
        <w:autoSpaceDE w:val="0"/>
        <w:autoSpaceDN w:val="0"/>
        <w:adjustRightInd w:val="0"/>
        <w:ind w:firstLine="567"/>
        <w:jc w:val="center"/>
        <w:rPr>
          <w:b/>
          <w:noProof/>
          <w:sz w:val="22"/>
          <w:szCs w:val="22"/>
          <w:u w:val="single"/>
          <w:lang w:eastAsia="en-US"/>
        </w:rPr>
      </w:pPr>
    </w:p>
    <w:p w:rsidR="00695F6D" w:rsidRPr="00695F6D" w:rsidRDefault="00553B02" w:rsidP="001E1EA3">
      <w:pPr>
        <w:widowControl w:val="0"/>
        <w:autoSpaceDE w:val="0"/>
        <w:autoSpaceDN w:val="0"/>
        <w:adjustRightInd w:val="0"/>
        <w:ind w:firstLine="567"/>
        <w:jc w:val="center"/>
        <w:rPr>
          <w:b/>
          <w:noProof/>
          <w:sz w:val="22"/>
          <w:szCs w:val="22"/>
          <w:u w:val="single"/>
          <w:lang w:eastAsia="en-US"/>
        </w:rPr>
      </w:pPr>
      <w:r>
        <w:rPr>
          <w:b/>
          <w:noProof/>
          <w:sz w:val="22"/>
          <w:szCs w:val="22"/>
          <w:u w:val="single"/>
          <w:lang w:eastAsia="en-US"/>
        </w:rPr>
        <w:t>Органи</w:t>
      </w:r>
      <w:r w:rsidR="00695F6D" w:rsidRPr="00695F6D">
        <w:rPr>
          <w:b/>
          <w:noProof/>
          <w:sz w:val="22"/>
          <w:szCs w:val="22"/>
          <w:u w:val="single"/>
          <w:lang w:eastAsia="en-US"/>
        </w:rPr>
        <w:t>грама на РИОСВ – Смолян</w:t>
      </w:r>
    </w:p>
    <w:p w:rsidR="00695F6D" w:rsidRPr="00695F6D" w:rsidRDefault="002F564B" w:rsidP="002F564B">
      <w:pPr>
        <w:widowControl w:val="0"/>
        <w:autoSpaceDE w:val="0"/>
        <w:autoSpaceDN w:val="0"/>
        <w:adjustRightInd w:val="0"/>
        <w:ind w:right="140"/>
        <w:jc w:val="both"/>
        <w:rPr>
          <w:b/>
          <w:noProof/>
          <w:sz w:val="22"/>
          <w:szCs w:val="22"/>
          <w:u w:val="single"/>
          <w:lang w:eastAsia="en-US"/>
        </w:rPr>
      </w:pPr>
      <w:r>
        <w:rPr>
          <w:noProof/>
        </w:rPr>
        <w:drawing>
          <wp:inline distT="0" distB="0" distL="0" distR="0" wp14:anchorId="586A9682" wp14:editId="0C1CEE31">
            <wp:extent cx="6632812" cy="3636645"/>
            <wp:effectExtent l="0" t="0" r="15875" b="0"/>
            <wp:docPr id="3" name="Диагра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6D7C6B" w:rsidRDefault="006D7C6B"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4D6C90" w:rsidRDefault="004D6C90" w:rsidP="00695F6D">
      <w:pPr>
        <w:ind w:left="720"/>
        <w:jc w:val="both"/>
        <w:rPr>
          <w:b/>
          <w:noProof/>
          <w:sz w:val="22"/>
          <w:szCs w:val="22"/>
          <w:u w:val="single"/>
          <w:lang w:eastAsia="en-US"/>
        </w:rPr>
      </w:pPr>
    </w:p>
    <w:p w:rsidR="006D7C6B" w:rsidRDefault="006D7C6B" w:rsidP="00695F6D">
      <w:pPr>
        <w:ind w:left="720"/>
        <w:jc w:val="both"/>
        <w:rPr>
          <w:b/>
          <w:noProof/>
          <w:sz w:val="22"/>
          <w:szCs w:val="22"/>
          <w:u w:val="single"/>
          <w:lang w:eastAsia="en-US"/>
        </w:rPr>
      </w:pPr>
    </w:p>
    <w:p w:rsidR="00695F6D" w:rsidRPr="00AF5437" w:rsidRDefault="00695F6D" w:rsidP="00695F6D">
      <w:pPr>
        <w:ind w:left="720"/>
        <w:jc w:val="both"/>
        <w:rPr>
          <w:b/>
          <w:u w:val="single"/>
        </w:rPr>
      </w:pPr>
      <w:r w:rsidRPr="00AF5437">
        <w:rPr>
          <w:b/>
          <w:u w:val="single"/>
        </w:rPr>
        <w:t xml:space="preserve">1.3. Мисия и цели на РИОСВ </w:t>
      </w:r>
    </w:p>
    <w:p w:rsidR="00695F6D" w:rsidRPr="00AF5437" w:rsidRDefault="00695F6D" w:rsidP="00695F6D">
      <w:pPr>
        <w:tabs>
          <w:tab w:val="left" w:pos="720"/>
        </w:tabs>
        <w:ind w:firstLine="567"/>
        <w:jc w:val="both"/>
      </w:pPr>
      <w:r w:rsidRPr="00AF5437">
        <w:tab/>
        <w:t xml:space="preserve">Мисията на РИОСВ – Смолян е провеждането на националната политика в областта на околната среда на регионално ниво, съхраняване на природните богатства в региона и осигуряване на безопасна и здравословна околна среда за населението. </w:t>
      </w:r>
    </w:p>
    <w:p w:rsidR="00C769C9" w:rsidRPr="00AF5437" w:rsidRDefault="000346E1" w:rsidP="00C769C9">
      <w:pPr>
        <w:pStyle w:val="NormalWeb"/>
        <w:shd w:val="clear" w:color="auto" w:fill="FFFFFF"/>
        <w:spacing w:before="0" w:beforeAutospacing="0" w:after="0" w:afterAutospacing="0"/>
        <w:ind w:firstLine="567"/>
        <w:jc w:val="both"/>
        <w:rPr>
          <w:lang w:bidi="he-IL"/>
        </w:rPr>
      </w:pPr>
      <w:r w:rsidRPr="00AF5437">
        <w:rPr>
          <w:lang w:val="bg-BG" w:bidi="he-IL"/>
        </w:rPr>
        <w:t xml:space="preserve"> </w:t>
      </w:r>
      <w:r w:rsidR="00D25C10" w:rsidRPr="00AF5437">
        <w:rPr>
          <w:lang w:val="bg-BG" w:bidi="he-IL"/>
        </w:rPr>
        <w:tab/>
      </w:r>
      <w:r w:rsidRPr="00AF5437">
        <w:rPr>
          <w:lang w:val="bg-BG" w:bidi="he-IL"/>
        </w:rPr>
        <w:t>Целите на РИОСВ-Смолян са релевантни с Националната стратегия за околна</w:t>
      </w:r>
      <w:r w:rsidR="00C769C9" w:rsidRPr="00AF5437">
        <w:rPr>
          <w:lang w:val="bg-BG" w:bidi="he-IL"/>
        </w:rPr>
        <w:t xml:space="preserve"> среда /НСОС/ и План</w:t>
      </w:r>
      <w:r w:rsidR="00F42DE1" w:rsidRPr="00AF5437">
        <w:rPr>
          <w:lang w:val="bg-BG" w:bidi="he-IL"/>
        </w:rPr>
        <w:t>ът</w:t>
      </w:r>
      <w:r w:rsidR="00C769C9" w:rsidRPr="00AF5437">
        <w:rPr>
          <w:lang w:val="bg-BG" w:bidi="he-IL"/>
        </w:rPr>
        <w:t xml:space="preserve"> за действие към не</w:t>
      </w:r>
      <w:r w:rsidR="00F42DE1" w:rsidRPr="00AF5437">
        <w:rPr>
          <w:lang w:val="bg-BG" w:bidi="he-IL"/>
        </w:rPr>
        <w:t>я, разработени от МОСВ.</w:t>
      </w:r>
    </w:p>
    <w:p w:rsidR="00C769C9" w:rsidRPr="00AF5437" w:rsidRDefault="00F42DE1" w:rsidP="00F42DE1">
      <w:pPr>
        <w:pStyle w:val="NormalWeb"/>
        <w:shd w:val="clear" w:color="auto" w:fill="FFFFFF"/>
        <w:spacing w:before="0" w:beforeAutospacing="0" w:after="0" w:afterAutospacing="0"/>
        <w:ind w:firstLine="567"/>
        <w:jc w:val="both"/>
      </w:pPr>
      <w:r w:rsidRPr="00AF5437">
        <w:rPr>
          <w:lang w:val="bg-BG"/>
        </w:rPr>
        <w:t xml:space="preserve">  </w:t>
      </w:r>
      <w:r w:rsidR="00C769C9" w:rsidRPr="00AF5437">
        <w:t>Основна визия на НСОС до 2030 г. е България да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на постигане на амбициозните цели за нулево замърсяване на околната среда и климатична неутралност, осигурява добър капацитет за адаптация към измененията на климата.</w:t>
      </w:r>
    </w:p>
    <w:p w:rsidR="000346E1" w:rsidRPr="00AF5437" w:rsidRDefault="00C769C9" w:rsidP="00C769C9">
      <w:pPr>
        <w:pStyle w:val="NormalWeb"/>
        <w:shd w:val="clear" w:color="auto" w:fill="FFFFFF"/>
        <w:spacing w:before="0" w:beforeAutospacing="0" w:after="0" w:afterAutospacing="0"/>
        <w:ind w:firstLine="708"/>
        <w:jc w:val="both"/>
      </w:pPr>
      <w:r w:rsidRPr="00AF5437">
        <w:t>Стратегическата рамка включва 4 приоритета, за всеки от които са</w:t>
      </w:r>
      <w:r w:rsidR="000346E1" w:rsidRPr="00AF5437">
        <w:t xml:space="preserve"> дефинирани стратегически цели:</w:t>
      </w:r>
    </w:p>
    <w:p w:rsidR="00C769C9" w:rsidRPr="00AF5437" w:rsidRDefault="00C769C9" w:rsidP="00C769C9">
      <w:pPr>
        <w:pStyle w:val="NormalWeb"/>
        <w:shd w:val="clear" w:color="auto" w:fill="FFFFFF"/>
        <w:spacing w:before="0" w:beforeAutospacing="0" w:after="0" w:afterAutospacing="0"/>
        <w:ind w:firstLine="708"/>
        <w:jc w:val="both"/>
        <w:rPr>
          <w:i/>
        </w:rPr>
      </w:pPr>
      <w:r w:rsidRPr="00AF5437">
        <w:rPr>
          <w:rStyle w:val="Strong"/>
          <w:i/>
        </w:rPr>
        <w:t xml:space="preserve">Приоритет </w:t>
      </w:r>
      <w:r w:rsidRPr="00AF5437">
        <w:rPr>
          <w:rStyle w:val="Strong"/>
          <w:b w:val="0"/>
          <w:i/>
        </w:rPr>
        <w:t>1:</w:t>
      </w:r>
      <w:r w:rsidRPr="00AF5437">
        <w:rPr>
          <w:b/>
          <w:i/>
        </w:rPr>
        <w:t xml:space="preserve"> Възстановяване на природния капитал. </w:t>
      </w:r>
      <w:r w:rsidR="00D543C1" w:rsidRPr="00AF5437">
        <w:rPr>
          <w:b/>
          <w:i/>
        </w:rPr>
        <w:t>Устойчиви общности и екосистеми.</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1</w:t>
      </w:r>
      <w:r w:rsidRPr="00AF5437">
        <w:t>: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2</w:t>
      </w:r>
      <w:r w:rsidRPr="00AF5437">
        <w:t>: Устойчиво управление на защитените зони и информирано участие на заинтересованите страни; споделена от</w:t>
      </w:r>
      <w:r w:rsidR="00D543C1" w:rsidRPr="00AF5437">
        <w:t>говорност, споделено управление.</w:t>
      </w:r>
    </w:p>
    <w:p w:rsidR="00C769C9" w:rsidRPr="00AF5437" w:rsidRDefault="00C769C9" w:rsidP="00C769C9">
      <w:pPr>
        <w:pStyle w:val="NormalWeb"/>
        <w:shd w:val="clear" w:color="auto" w:fill="FFFFFF"/>
        <w:spacing w:before="0" w:beforeAutospacing="0" w:after="0" w:afterAutospacing="0"/>
        <w:ind w:firstLine="708"/>
        <w:jc w:val="both"/>
      </w:pPr>
      <w:r w:rsidRPr="00AF5437">
        <w:rPr>
          <w:b/>
          <w:lang w:val="bg-BG"/>
        </w:rPr>
        <w:t>Специфична цел (СЦ) 3</w:t>
      </w:r>
      <w:r w:rsidRPr="00AF5437">
        <w:t>: Екологизация на градовете - възстановяване на присъствието на природата в урбанизи</w:t>
      </w:r>
      <w:r w:rsidR="00D543C1" w:rsidRPr="00AF5437">
        <w:t>раните територии.</w:t>
      </w:r>
    </w:p>
    <w:p w:rsidR="00F42DE1" w:rsidRPr="00AF5437" w:rsidRDefault="00F42DE1" w:rsidP="00C769C9">
      <w:pPr>
        <w:pStyle w:val="NormalWeb"/>
        <w:shd w:val="clear" w:color="auto" w:fill="FFFFFF"/>
        <w:spacing w:before="0" w:beforeAutospacing="0" w:after="0" w:afterAutospacing="0"/>
        <w:ind w:firstLine="708"/>
        <w:jc w:val="both"/>
        <w:rPr>
          <w:rStyle w:val="Strong"/>
          <w:i/>
        </w:rPr>
      </w:pPr>
    </w:p>
    <w:p w:rsidR="00C769C9" w:rsidRPr="00AF5437" w:rsidRDefault="00C769C9" w:rsidP="00C769C9">
      <w:pPr>
        <w:pStyle w:val="NormalWeb"/>
        <w:shd w:val="clear" w:color="auto" w:fill="FFFFFF"/>
        <w:spacing w:before="0" w:beforeAutospacing="0" w:after="0" w:afterAutospacing="0"/>
        <w:ind w:firstLine="708"/>
        <w:jc w:val="both"/>
        <w:rPr>
          <w:b/>
          <w:i/>
        </w:rPr>
      </w:pPr>
      <w:r w:rsidRPr="00AF5437">
        <w:rPr>
          <w:rStyle w:val="Strong"/>
          <w:i/>
        </w:rPr>
        <w:t>Приоритет 2:</w:t>
      </w:r>
      <w:r w:rsidRPr="00AF5437">
        <w:rPr>
          <w:i/>
        </w:rPr>
        <w:t> </w:t>
      </w:r>
      <w:r w:rsidRPr="00AF5437">
        <w:rPr>
          <w:b/>
          <w:i/>
        </w:rPr>
        <w:t>Развитие в границите на природния потенциал. Ресурсна е</w:t>
      </w:r>
      <w:r w:rsidR="00D543C1" w:rsidRPr="00AF5437">
        <w:rPr>
          <w:b/>
          <w:i/>
        </w:rPr>
        <w:t>фективност и нулево замърсяване.</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1</w:t>
      </w:r>
      <w:r w:rsidRPr="00AF5437">
        <w:t>: Утвърждаване на модел на икономически</w:t>
      </w:r>
      <w:r w:rsidR="00984C1C" w:rsidRPr="00AF5437">
        <w:t xml:space="preserve"> растеж, който създава стойност.</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2</w:t>
      </w:r>
      <w:r w:rsidRPr="00AF5437">
        <w:t xml:space="preserve">: Ефективно прилагане на йерархията на управление на отпадъците във </w:t>
      </w:r>
      <w:r w:rsidR="00984C1C" w:rsidRPr="00AF5437">
        <w:t>всички процеси и на всички нива.</w:t>
      </w:r>
    </w:p>
    <w:p w:rsidR="00C769C9" w:rsidRPr="00AF5437" w:rsidRDefault="00C769C9" w:rsidP="00C769C9">
      <w:pPr>
        <w:pStyle w:val="NormalWeb"/>
        <w:shd w:val="clear" w:color="auto" w:fill="FFFFFF"/>
        <w:spacing w:before="0" w:beforeAutospacing="0" w:after="0" w:afterAutospacing="0"/>
        <w:ind w:firstLine="708"/>
        <w:jc w:val="both"/>
      </w:pPr>
      <w:r w:rsidRPr="00AF5437">
        <w:rPr>
          <w:b/>
          <w:lang w:val="bg-BG"/>
        </w:rPr>
        <w:t>Специфична цел (СЦ) 3</w:t>
      </w:r>
      <w:r w:rsidRPr="00AF5437">
        <w:t>: Трансформация на икономиката и модела на п</w:t>
      </w:r>
      <w:r w:rsidR="00984C1C" w:rsidRPr="00AF5437">
        <w:t>оведение към нулево замърсяване.</w:t>
      </w:r>
    </w:p>
    <w:p w:rsidR="00F42DE1" w:rsidRPr="00AF5437" w:rsidRDefault="00F42DE1" w:rsidP="00C769C9">
      <w:pPr>
        <w:pStyle w:val="NormalWeb"/>
        <w:shd w:val="clear" w:color="auto" w:fill="FFFFFF"/>
        <w:spacing w:before="0" w:beforeAutospacing="0" w:after="0" w:afterAutospacing="0"/>
        <w:ind w:firstLine="708"/>
        <w:jc w:val="both"/>
        <w:rPr>
          <w:rStyle w:val="Strong"/>
          <w:i/>
        </w:rPr>
      </w:pPr>
    </w:p>
    <w:p w:rsidR="00C769C9" w:rsidRPr="00AF5437" w:rsidRDefault="00C769C9" w:rsidP="00C769C9">
      <w:pPr>
        <w:pStyle w:val="NormalWeb"/>
        <w:shd w:val="clear" w:color="auto" w:fill="FFFFFF"/>
        <w:spacing w:before="0" w:beforeAutospacing="0" w:after="0" w:afterAutospacing="0"/>
        <w:ind w:firstLine="708"/>
        <w:jc w:val="both"/>
        <w:rPr>
          <w:b/>
          <w:i/>
        </w:rPr>
      </w:pPr>
      <w:r w:rsidRPr="00AF5437">
        <w:rPr>
          <w:rStyle w:val="Strong"/>
          <w:i/>
        </w:rPr>
        <w:t>Приоритет 3:</w:t>
      </w:r>
      <w:r w:rsidRPr="00AF5437">
        <w:rPr>
          <w:i/>
        </w:rPr>
        <w:t> </w:t>
      </w:r>
      <w:r w:rsidRPr="00AF5437">
        <w:rPr>
          <w:b/>
          <w:i/>
        </w:rPr>
        <w:t>Ограничаване на изменението на климата и ада</w:t>
      </w:r>
      <w:r w:rsidR="00975498" w:rsidRPr="00AF5437">
        <w:rPr>
          <w:b/>
          <w:i/>
        </w:rPr>
        <w:t>птация към климатичните промени.</w:t>
      </w:r>
    </w:p>
    <w:p w:rsidR="00C769C9" w:rsidRPr="00AF5437" w:rsidRDefault="00C769C9" w:rsidP="00C769C9">
      <w:pPr>
        <w:pStyle w:val="NormalWeb"/>
        <w:shd w:val="clear" w:color="auto" w:fill="FFFFFF"/>
        <w:spacing w:before="0" w:beforeAutospacing="0" w:after="0" w:afterAutospacing="0"/>
        <w:ind w:firstLine="708"/>
        <w:jc w:val="both"/>
      </w:pPr>
      <w:r w:rsidRPr="00AF5437">
        <w:rPr>
          <w:b/>
          <w:lang w:val="bg-BG"/>
        </w:rPr>
        <w:t>Специфична цел (СЦ) 1</w:t>
      </w:r>
      <w:r w:rsidRPr="00AF5437">
        <w:t>: Ограничаване на емисиите парникови газове - трансформация във всички сектори – от промишленост и енергетика до транспорт и селското</w:t>
      </w:r>
      <w:r w:rsidRPr="00AF5437">
        <w:rPr>
          <w:lang w:val="bg-BG"/>
        </w:rPr>
        <w:t xml:space="preserve"> стопанство</w:t>
      </w:r>
      <w:r w:rsidR="00984C1C" w:rsidRPr="00AF5437">
        <w:t>.</w:t>
      </w:r>
    </w:p>
    <w:p w:rsidR="00C769C9" w:rsidRPr="00AF5437" w:rsidRDefault="00C769C9" w:rsidP="00D25C10">
      <w:pPr>
        <w:pStyle w:val="NormalWeb"/>
        <w:shd w:val="clear" w:color="auto" w:fill="FFFFFF"/>
        <w:spacing w:before="0" w:beforeAutospacing="0" w:after="0" w:afterAutospacing="0"/>
        <w:ind w:firstLine="708"/>
        <w:jc w:val="both"/>
      </w:pPr>
      <w:r w:rsidRPr="00AF5437">
        <w:rPr>
          <w:b/>
          <w:lang w:val="bg-BG"/>
        </w:rPr>
        <w:t>Специфична цел (СЦ) 2</w:t>
      </w:r>
      <w:r w:rsidRPr="00AF5437">
        <w:t>: Постигане на устойчиво към изменението на климата общество, адаптирано към неизбежното въздей</w:t>
      </w:r>
      <w:r w:rsidR="005849A4" w:rsidRPr="00AF5437">
        <w:t>ствие на изменението на климата.</w:t>
      </w:r>
    </w:p>
    <w:p w:rsidR="00F42DE1" w:rsidRPr="00AF5437" w:rsidRDefault="00F42DE1" w:rsidP="00C769C9">
      <w:pPr>
        <w:pStyle w:val="NormalWeb"/>
        <w:shd w:val="clear" w:color="auto" w:fill="FFFFFF"/>
        <w:spacing w:before="0" w:beforeAutospacing="0" w:after="0" w:afterAutospacing="0"/>
        <w:ind w:firstLine="708"/>
        <w:jc w:val="both"/>
        <w:rPr>
          <w:rStyle w:val="Strong"/>
          <w:i/>
        </w:rPr>
      </w:pPr>
    </w:p>
    <w:p w:rsidR="00C769C9" w:rsidRPr="00AF5437" w:rsidRDefault="00C769C9" w:rsidP="00C769C9">
      <w:pPr>
        <w:pStyle w:val="NormalWeb"/>
        <w:shd w:val="clear" w:color="auto" w:fill="FFFFFF"/>
        <w:spacing w:before="0" w:beforeAutospacing="0" w:after="0" w:afterAutospacing="0"/>
        <w:ind w:firstLine="708"/>
        <w:jc w:val="both"/>
        <w:rPr>
          <w:b/>
          <w:i/>
        </w:rPr>
      </w:pPr>
      <w:r w:rsidRPr="00AF5437">
        <w:rPr>
          <w:rStyle w:val="Strong"/>
          <w:i/>
        </w:rPr>
        <w:t>Приоритет 4:</w:t>
      </w:r>
      <w:r w:rsidRPr="00AF5437">
        <w:rPr>
          <w:i/>
        </w:rPr>
        <w:t> </w:t>
      </w:r>
      <w:r w:rsidRPr="00AF5437">
        <w:rPr>
          <w:b/>
          <w:i/>
        </w:rPr>
        <w:t>Управление за ускорено постиг</w:t>
      </w:r>
      <w:r w:rsidR="00984C1C" w:rsidRPr="00AF5437">
        <w:rPr>
          <w:b/>
          <w:i/>
        </w:rPr>
        <w:t>ане на целите за околната среда.</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1</w:t>
      </w:r>
      <w:r w:rsidRPr="00AF5437">
        <w:t>: Подобряване нивото на интегриране на политиките по управление н</w:t>
      </w:r>
      <w:r w:rsidR="00984C1C" w:rsidRPr="00AF5437">
        <w:t>а околната среда на всички нива.</w:t>
      </w:r>
    </w:p>
    <w:p w:rsidR="00C769C9" w:rsidRPr="00AF5437" w:rsidRDefault="00C769C9" w:rsidP="00C769C9">
      <w:pPr>
        <w:pStyle w:val="NormalWeb"/>
        <w:shd w:val="clear" w:color="auto" w:fill="FFFFFF"/>
        <w:spacing w:before="0" w:beforeAutospacing="0" w:after="0" w:afterAutospacing="0"/>
        <w:ind w:firstLine="708"/>
        <w:jc w:val="both"/>
      </w:pPr>
      <w:r w:rsidRPr="00AF5437">
        <w:rPr>
          <w:b/>
        </w:rPr>
        <w:t>Специфична цел (СЦ) 2</w:t>
      </w:r>
      <w:r w:rsidRPr="00AF5437">
        <w:t>: Информираност, образовани</w:t>
      </w:r>
      <w:r w:rsidR="00984C1C" w:rsidRPr="00AF5437">
        <w:t>е и отговорност за околна</w:t>
      </w:r>
      <w:r w:rsidR="00984C1C" w:rsidRPr="00AF5437">
        <w:rPr>
          <w:lang w:val="bg-BG"/>
        </w:rPr>
        <w:t>та</w:t>
      </w:r>
      <w:r w:rsidR="00984C1C" w:rsidRPr="00AF5437">
        <w:t xml:space="preserve"> среда.</w:t>
      </w:r>
    </w:p>
    <w:p w:rsidR="00C769C9" w:rsidRPr="00AF5437" w:rsidRDefault="00D25C10" w:rsidP="00C769C9">
      <w:pPr>
        <w:pStyle w:val="NormalWeb"/>
        <w:shd w:val="clear" w:color="auto" w:fill="FFFFFF"/>
        <w:spacing w:before="0" w:beforeAutospacing="0" w:after="0" w:afterAutospacing="0"/>
        <w:ind w:firstLine="567"/>
        <w:jc w:val="both"/>
      </w:pPr>
      <w:r w:rsidRPr="00AF5437">
        <w:rPr>
          <w:b/>
          <w:lang w:val="bg-BG"/>
        </w:rPr>
        <w:t xml:space="preserve">   </w:t>
      </w:r>
      <w:r w:rsidR="00C769C9" w:rsidRPr="00AF5437">
        <w:rPr>
          <w:b/>
        </w:rPr>
        <w:t>Специфична цел (СЦ) 3</w:t>
      </w:r>
      <w:r w:rsidR="00C769C9" w:rsidRPr="00AF5437">
        <w:t>: Изграждане на капацитет за управление на околната среда.</w:t>
      </w:r>
    </w:p>
    <w:p w:rsidR="00695F6D" w:rsidRPr="00AF5437" w:rsidRDefault="00695F6D" w:rsidP="00695F6D">
      <w:pPr>
        <w:tabs>
          <w:tab w:val="left" w:pos="900"/>
        </w:tabs>
        <w:ind w:firstLine="567"/>
        <w:jc w:val="both"/>
        <w:rPr>
          <w:b/>
          <w:noProof/>
          <w:u w:val="single"/>
          <w:lang w:eastAsia="en-US"/>
        </w:rPr>
      </w:pPr>
    </w:p>
    <w:p w:rsidR="00695F6D" w:rsidRPr="00AF5437" w:rsidRDefault="00695F6D" w:rsidP="00695F6D">
      <w:pPr>
        <w:tabs>
          <w:tab w:val="left" w:pos="709"/>
        </w:tabs>
        <w:ind w:firstLine="567"/>
        <w:jc w:val="both"/>
        <w:rPr>
          <w:b/>
          <w:noProof/>
          <w:u w:val="single"/>
          <w:lang w:eastAsia="en-US"/>
        </w:rPr>
      </w:pPr>
      <w:r w:rsidRPr="00AF5437">
        <w:rPr>
          <w:noProof/>
          <w:lang w:eastAsia="en-US"/>
        </w:rPr>
        <w:t xml:space="preserve">   </w:t>
      </w:r>
      <w:r w:rsidRPr="00AF5437">
        <w:rPr>
          <w:b/>
          <w:noProof/>
          <w:u w:val="single"/>
          <w:lang w:eastAsia="en-US"/>
        </w:rPr>
        <w:t>1.4. Национални политики, приоритети и приложимо законодателство</w:t>
      </w:r>
    </w:p>
    <w:p w:rsidR="00D67961" w:rsidRPr="00AF5437" w:rsidRDefault="00695F6D" w:rsidP="00D67961">
      <w:pPr>
        <w:tabs>
          <w:tab w:val="left" w:pos="900"/>
        </w:tabs>
        <w:ind w:firstLine="567"/>
        <w:jc w:val="both"/>
      </w:pPr>
      <w:r w:rsidRPr="00AF5437">
        <w:t xml:space="preserve">   </w:t>
      </w:r>
      <w:r w:rsidR="00D67961" w:rsidRPr="00AF5437">
        <w:t xml:space="preserve">РИОСВ – Смолян осъществява провеждането на държавната политика по опазване на околната среда на регионално равнище, свързана с опазването и ползването на компонентите на околната среда, както и информационна обезпеченост. </w:t>
      </w:r>
      <w:r w:rsidR="00D67961" w:rsidRPr="00AF5437">
        <w:rPr>
          <w:b/>
          <w:noProof/>
          <w:u w:val="single"/>
          <w:lang w:eastAsia="en-US"/>
        </w:rPr>
        <w:t xml:space="preserve"> </w:t>
      </w:r>
    </w:p>
    <w:p w:rsidR="00D67961" w:rsidRPr="00AF5437" w:rsidRDefault="00D67961" w:rsidP="00D67961">
      <w:pPr>
        <w:overflowPunct w:val="0"/>
        <w:autoSpaceDE w:val="0"/>
        <w:autoSpaceDN w:val="0"/>
        <w:adjustRightInd w:val="0"/>
        <w:ind w:firstLine="567"/>
        <w:jc w:val="both"/>
        <w:textAlignment w:val="baseline"/>
        <w:rPr>
          <w:lang w:eastAsia="en-US"/>
        </w:rPr>
      </w:pPr>
      <w:r w:rsidRPr="00AF5437">
        <w:rPr>
          <w:lang w:eastAsia="en-US"/>
        </w:rPr>
        <w:lastRenderedPageBreak/>
        <w:t xml:space="preserve">   Приоритетите при планиране на контролната дейн</w:t>
      </w:r>
      <w:r w:rsidR="00991901" w:rsidRPr="00AF5437">
        <w:rPr>
          <w:lang w:eastAsia="en-US"/>
        </w:rPr>
        <w:t>ост на РИОСВ – Смолян през 2023</w:t>
      </w:r>
      <w:r w:rsidRPr="00AF5437">
        <w:rPr>
          <w:lang w:eastAsia="en-US"/>
        </w:rPr>
        <w:t>г. следват приоритетите, изведени в националните политики, провеждани на местно ниво и съществуващото законодателство по околна среда, а именно:</w:t>
      </w:r>
    </w:p>
    <w:p w:rsidR="007A1278" w:rsidRPr="00AF5437" w:rsidRDefault="007A1278" w:rsidP="00D67961">
      <w:pPr>
        <w:ind w:firstLine="708"/>
        <w:jc w:val="both"/>
        <w:rPr>
          <w:b/>
          <w:bCs/>
          <w:i/>
          <w:iCs/>
          <w:lang w:eastAsia="en-US"/>
        </w:rPr>
      </w:pPr>
    </w:p>
    <w:p w:rsidR="00695F6D" w:rsidRPr="00AF5437" w:rsidRDefault="00695F6D" w:rsidP="002A426F">
      <w:pPr>
        <w:ind w:firstLine="851"/>
        <w:jc w:val="both"/>
        <w:rPr>
          <w:b/>
          <w:i/>
          <w:lang w:eastAsia="en-US"/>
        </w:rPr>
      </w:pPr>
      <w:r w:rsidRPr="00AF5437">
        <w:rPr>
          <w:b/>
          <w:bCs/>
          <w:i/>
          <w:iCs/>
          <w:lang w:eastAsia="en-US"/>
        </w:rPr>
        <w:t>Политика:</w:t>
      </w:r>
      <w:r w:rsidRPr="00AF5437">
        <w:rPr>
          <w:b/>
          <w:lang w:eastAsia="en-US"/>
        </w:rPr>
        <w:t xml:space="preserve"> </w:t>
      </w:r>
      <w:r w:rsidRPr="00AF5437">
        <w:rPr>
          <w:b/>
          <w:i/>
          <w:lang w:eastAsia="en-US"/>
        </w:rPr>
        <w:t xml:space="preserve">Намаляване на вредните емисии в атмосферата и подобряване качеството на атмосферния въздух. </w:t>
      </w:r>
    </w:p>
    <w:p w:rsidR="00695F6D" w:rsidRPr="00AF5437" w:rsidRDefault="00695F6D" w:rsidP="002A426F">
      <w:pPr>
        <w:overflowPunct w:val="0"/>
        <w:autoSpaceDE w:val="0"/>
        <w:autoSpaceDN w:val="0"/>
        <w:adjustRightInd w:val="0"/>
        <w:ind w:firstLine="851"/>
        <w:jc w:val="both"/>
        <w:textAlignment w:val="baseline"/>
        <w:rPr>
          <w:bCs/>
        </w:rPr>
      </w:pPr>
      <w:r w:rsidRPr="00AF5437">
        <w:rPr>
          <w:b/>
          <w:bCs/>
        </w:rPr>
        <w:t xml:space="preserve">Приоритет: </w:t>
      </w:r>
      <w:r w:rsidRPr="00AF5437">
        <w:rPr>
          <w:bCs/>
        </w:rPr>
        <w:t>Намаляване на общите годишни емисии на въглероден диоксид, флуор</w:t>
      </w:r>
      <w:r w:rsidR="002A426F" w:rsidRPr="00AF5437">
        <w:rPr>
          <w:bCs/>
        </w:rPr>
        <w:t xml:space="preserve"> </w:t>
      </w:r>
      <w:r w:rsidRPr="00AF5437">
        <w:rPr>
          <w:bCs/>
        </w:rPr>
        <w:t>съдържащи парникови газове, озоноразрушаващи вещества и летливи органични съединения във въздуха от източници н</w:t>
      </w:r>
      <w:r w:rsidR="007E71A7" w:rsidRPr="00AF5437">
        <w:rPr>
          <w:bCs/>
        </w:rPr>
        <w:t>а територията на РИОСВ – Смолян</w:t>
      </w:r>
      <w:r w:rsidR="002A426F" w:rsidRPr="00AF5437">
        <w:rPr>
          <w:bCs/>
        </w:rPr>
        <w:t>,</w:t>
      </w:r>
      <w:r w:rsidR="007E71A7" w:rsidRPr="00AF5437">
        <w:rPr>
          <w:bCs/>
        </w:rPr>
        <w:t xml:space="preserve"> с цел достигане на националните тавани.</w:t>
      </w:r>
    </w:p>
    <w:p w:rsidR="005479B1" w:rsidRPr="00AF5437" w:rsidRDefault="005479B1" w:rsidP="002A426F">
      <w:pPr>
        <w:widowControl w:val="0"/>
        <w:shd w:val="clear" w:color="auto" w:fill="FFFFFF"/>
        <w:autoSpaceDE w:val="0"/>
        <w:autoSpaceDN w:val="0"/>
        <w:adjustRightInd w:val="0"/>
        <w:spacing w:line="283" w:lineRule="exact"/>
        <w:ind w:firstLine="851"/>
        <w:jc w:val="both"/>
      </w:pPr>
      <w:r w:rsidRPr="00AF5437">
        <w:rPr>
          <w:b/>
        </w:rPr>
        <w:t>Приоритет:</w:t>
      </w:r>
      <w:r w:rsidRPr="00AF5437">
        <w:t xml:space="preserve"> Спазване </w:t>
      </w:r>
      <w:r w:rsidR="002A426F" w:rsidRPr="00AF5437">
        <w:t xml:space="preserve">на </w:t>
      </w:r>
      <w:r w:rsidRPr="00AF5437">
        <w:t xml:space="preserve">изискванията по Регламент (ЕО) №1005/2009 и </w:t>
      </w:r>
      <w:r w:rsidR="002A426F" w:rsidRPr="00AF5437">
        <w:t>Регламент (ЕС) №</w:t>
      </w:r>
      <w:r w:rsidRPr="00AF5437">
        <w:t>517/2014</w:t>
      </w:r>
      <w:r w:rsidRPr="00AF5437">
        <w:rPr>
          <w:i/>
        </w:rPr>
        <w:t xml:space="preserve"> </w:t>
      </w:r>
      <w:r w:rsidRPr="00AF5437">
        <w:t xml:space="preserve">от задължените лица. Контрол </w:t>
      </w:r>
      <w:r w:rsidR="002A426F" w:rsidRPr="00AF5437">
        <w:t>н</w:t>
      </w:r>
      <w:r w:rsidRPr="00AF5437">
        <w:t>а забранени за търговия и употреба х</w:t>
      </w:r>
      <w:r w:rsidR="002A426F" w:rsidRPr="00AF5437">
        <w:t xml:space="preserve">ладилни агенти и флуор </w:t>
      </w:r>
      <w:r w:rsidR="009C1467" w:rsidRPr="00AF5437">
        <w:t>съдъ</w:t>
      </w:r>
      <w:r w:rsidR="002A426F" w:rsidRPr="00AF5437">
        <w:t>р</w:t>
      </w:r>
      <w:r w:rsidR="009C1467" w:rsidRPr="00AF5437">
        <w:t xml:space="preserve">жащи </w:t>
      </w:r>
      <w:r w:rsidRPr="00AF5437">
        <w:t>парникови газове в бутилки за еднократна употреба по информация, изнесена на интернет сайтове за реклама.</w:t>
      </w:r>
    </w:p>
    <w:p w:rsidR="00695F6D" w:rsidRPr="00AF5437" w:rsidRDefault="00695F6D" w:rsidP="002A426F">
      <w:pPr>
        <w:overflowPunct w:val="0"/>
        <w:autoSpaceDE w:val="0"/>
        <w:autoSpaceDN w:val="0"/>
        <w:adjustRightInd w:val="0"/>
        <w:ind w:firstLine="851"/>
        <w:jc w:val="both"/>
        <w:textAlignment w:val="baseline"/>
        <w:rPr>
          <w:bCs/>
        </w:rPr>
      </w:pPr>
      <w:r w:rsidRPr="00AF5437">
        <w:rPr>
          <w:b/>
          <w:bCs/>
        </w:rPr>
        <w:t>Приоритет:</w:t>
      </w:r>
      <w:r w:rsidRPr="00AF5437">
        <w:t xml:space="preserve"> </w:t>
      </w:r>
      <w:r w:rsidR="002A426F" w:rsidRPr="00AF5437">
        <w:rPr>
          <w:bCs/>
        </w:rPr>
        <w:t>Контрол</w:t>
      </w:r>
      <w:r w:rsidRPr="00AF5437">
        <w:rPr>
          <w:bCs/>
        </w:rPr>
        <w:t xml:space="preserve"> </w:t>
      </w:r>
      <w:r w:rsidR="002A426F" w:rsidRPr="00AF5437">
        <w:rPr>
          <w:bCs/>
        </w:rPr>
        <w:t xml:space="preserve">на </w:t>
      </w:r>
      <w:r w:rsidRPr="00AF5437">
        <w:rPr>
          <w:bCs/>
        </w:rPr>
        <w:t>качеството на атмосферния въздух в населените места на територията на инспекцията, с цел достигане на нормите.</w:t>
      </w:r>
    </w:p>
    <w:p w:rsidR="00422189" w:rsidRPr="00AF5437" w:rsidRDefault="00695F6D" w:rsidP="002A426F">
      <w:pPr>
        <w:overflowPunct w:val="0"/>
        <w:autoSpaceDE w:val="0"/>
        <w:autoSpaceDN w:val="0"/>
        <w:adjustRightInd w:val="0"/>
        <w:ind w:firstLine="851"/>
        <w:jc w:val="both"/>
        <w:textAlignment w:val="baseline"/>
      </w:pPr>
      <w:r w:rsidRPr="00AF5437">
        <w:rPr>
          <w:b/>
        </w:rPr>
        <w:t>Приоритет:</w:t>
      </w:r>
      <w:r w:rsidR="00AE43C2" w:rsidRPr="00AF5437">
        <w:rPr>
          <w:b/>
        </w:rPr>
        <w:t xml:space="preserve"> </w:t>
      </w:r>
      <w:r w:rsidR="00AE43C2" w:rsidRPr="00AF5437">
        <w:t>Контрол по изпълнение на мерките в Програмата по</w:t>
      </w:r>
      <w:r w:rsidRPr="00AF5437">
        <w:t xml:space="preserve"> </w:t>
      </w:r>
      <w:r w:rsidR="00AE43C2" w:rsidRPr="00AF5437">
        <w:t xml:space="preserve">чл.27 от ЗЧАВ на </w:t>
      </w:r>
      <w:r w:rsidR="002A426F" w:rsidRPr="00AF5437">
        <w:t>о</w:t>
      </w:r>
      <w:r w:rsidR="00AE43C2" w:rsidRPr="00AF5437">
        <w:t>бщина Смолян за намаляване</w:t>
      </w:r>
      <w:r w:rsidRPr="00AF5437">
        <w:t xml:space="preserve"> нивата на фини прахови частици (ФПЧ</w:t>
      </w:r>
      <w:r w:rsidRPr="00AF5437">
        <w:rPr>
          <w:vertAlign w:val="subscript"/>
        </w:rPr>
        <w:t>10</w:t>
      </w:r>
      <w:r w:rsidR="00422189" w:rsidRPr="00AF5437">
        <w:t>).</w:t>
      </w:r>
      <w:r w:rsidR="00CC3520" w:rsidRPr="00AF5437">
        <w:t xml:space="preserve">  </w:t>
      </w:r>
    </w:p>
    <w:p w:rsidR="00727961" w:rsidRPr="00AF5437" w:rsidRDefault="00727961" w:rsidP="002A426F">
      <w:pPr>
        <w:overflowPunct w:val="0"/>
        <w:autoSpaceDE w:val="0"/>
        <w:autoSpaceDN w:val="0"/>
        <w:adjustRightInd w:val="0"/>
        <w:ind w:firstLine="851"/>
        <w:jc w:val="both"/>
        <w:textAlignment w:val="baseline"/>
      </w:pPr>
      <w:r w:rsidRPr="00AF5437">
        <w:rPr>
          <w:b/>
        </w:rPr>
        <w:t>Приоритет:</w:t>
      </w:r>
      <w:r w:rsidRPr="00AF5437">
        <w:t xml:space="preserve"> </w:t>
      </w:r>
      <w:r w:rsidR="00695F6D" w:rsidRPr="00AF5437">
        <w:t>Контрол на горивни инсталации</w:t>
      </w:r>
      <w:r w:rsidR="002A426F" w:rsidRPr="00AF5437">
        <w:t>,</w:t>
      </w:r>
      <w:r w:rsidR="00695F6D" w:rsidRPr="00AF5437">
        <w:t xml:space="preserve"> с цел спазване на емисионните норми</w:t>
      </w:r>
      <w:r w:rsidRPr="00AF5437">
        <w:t xml:space="preserve"> в общините с нарушено КАВ по показатели ФПЧ и серен диоксид.</w:t>
      </w:r>
      <w:r w:rsidR="00695F6D" w:rsidRPr="00AF5437">
        <w:t xml:space="preserve"> </w:t>
      </w:r>
    </w:p>
    <w:p w:rsidR="00695F6D" w:rsidRPr="00AF5437" w:rsidRDefault="00695F6D" w:rsidP="002A426F">
      <w:pPr>
        <w:widowControl w:val="0"/>
        <w:shd w:val="clear" w:color="auto" w:fill="FFFFFF"/>
        <w:overflowPunct w:val="0"/>
        <w:autoSpaceDE w:val="0"/>
        <w:autoSpaceDN w:val="0"/>
        <w:adjustRightInd w:val="0"/>
        <w:spacing w:line="283" w:lineRule="exact"/>
        <w:ind w:firstLine="851"/>
        <w:jc w:val="both"/>
        <w:textAlignment w:val="baseline"/>
        <w:rPr>
          <w:b/>
        </w:rPr>
      </w:pPr>
      <w:r w:rsidRPr="00AF5437">
        <w:rPr>
          <w:b/>
          <w:bCs/>
          <w:i/>
          <w:iCs/>
          <w:lang w:eastAsia="en-US"/>
        </w:rPr>
        <w:t xml:space="preserve">Политика: </w:t>
      </w:r>
      <w:r w:rsidRPr="00AF5437">
        <w:rPr>
          <w:b/>
        </w:rPr>
        <w:t xml:space="preserve">Намаляване нивата на шум, излъчвани в околната среда от промишлени дейности. </w:t>
      </w:r>
    </w:p>
    <w:p w:rsidR="00695F6D" w:rsidRPr="00AF5437" w:rsidRDefault="00695F6D" w:rsidP="002A426F">
      <w:pPr>
        <w:overflowPunct w:val="0"/>
        <w:autoSpaceDE w:val="0"/>
        <w:autoSpaceDN w:val="0"/>
        <w:adjustRightInd w:val="0"/>
        <w:ind w:firstLine="851"/>
        <w:jc w:val="both"/>
        <w:textAlignment w:val="baseline"/>
        <w:rPr>
          <w:i/>
        </w:rPr>
      </w:pPr>
      <w:r w:rsidRPr="00AF5437">
        <w:rPr>
          <w:b/>
        </w:rPr>
        <w:t>Приоритет:</w:t>
      </w:r>
      <w:r w:rsidRPr="00AF5437">
        <w:t xml:space="preserve"> Предприемане и реализиране на мерки за ограничаване и намаляване на наднормените нива на шум от промишлени дейности в близост до зони и територии с нормирани стойности.</w:t>
      </w:r>
    </w:p>
    <w:p w:rsidR="00CC3520" w:rsidRPr="00AF5437" w:rsidRDefault="00695F6D" w:rsidP="00695F6D">
      <w:pPr>
        <w:overflowPunct w:val="0"/>
        <w:autoSpaceDE w:val="0"/>
        <w:autoSpaceDN w:val="0"/>
        <w:adjustRightInd w:val="0"/>
        <w:ind w:firstLine="567"/>
        <w:jc w:val="both"/>
        <w:textAlignment w:val="baseline"/>
        <w:rPr>
          <w:b/>
          <w:bCs/>
          <w:i/>
          <w:iCs/>
          <w:lang w:eastAsia="en-US"/>
        </w:rPr>
      </w:pPr>
      <w:r w:rsidRPr="00AF5437">
        <w:rPr>
          <w:b/>
          <w:bCs/>
          <w:i/>
          <w:iCs/>
          <w:lang w:eastAsia="en-US"/>
        </w:rPr>
        <w:t xml:space="preserve">  </w:t>
      </w:r>
    </w:p>
    <w:p w:rsidR="00AE19FB" w:rsidRPr="00AF5437" w:rsidRDefault="00695F6D" w:rsidP="002A426F">
      <w:pPr>
        <w:overflowPunct w:val="0"/>
        <w:autoSpaceDE w:val="0"/>
        <w:autoSpaceDN w:val="0"/>
        <w:adjustRightInd w:val="0"/>
        <w:ind w:firstLine="851"/>
        <w:jc w:val="both"/>
        <w:textAlignment w:val="baseline"/>
        <w:rPr>
          <w:i/>
          <w:lang w:eastAsia="en-US"/>
        </w:rPr>
      </w:pPr>
      <w:r w:rsidRPr="00AF5437">
        <w:rPr>
          <w:b/>
          <w:bCs/>
          <w:i/>
          <w:iCs/>
          <w:lang w:eastAsia="en-US"/>
        </w:rPr>
        <w:t>Политика:</w:t>
      </w:r>
      <w:r w:rsidRPr="00AF5437">
        <w:rPr>
          <w:b/>
          <w:i/>
          <w:lang w:eastAsia="en-US"/>
        </w:rPr>
        <w:t xml:space="preserve"> </w:t>
      </w:r>
      <w:r w:rsidR="00AE19FB" w:rsidRPr="00AF5437">
        <w:t>Интегри</w:t>
      </w:r>
      <w:r w:rsidR="002A426F" w:rsidRPr="00AF5437">
        <w:t>рано управление на водите, в т.</w:t>
      </w:r>
      <w:r w:rsidR="00AE19FB" w:rsidRPr="00AF5437">
        <w:t>ч. опазване и подобряване състоянието на водите, постигане и поддържане на добро количествено, химично и екологично състояние на водните тела на територията на Република България и на околната среда в морските води, и предотвратяване или намаляване на неблагоприятните последици от вредното въздействие на водите.</w:t>
      </w:r>
    </w:p>
    <w:p w:rsidR="00695F6D" w:rsidRPr="00AF5437" w:rsidRDefault="00360CBE" w:rsidP="002A426F">
      <w:pPr>
        <w:tabs>
          <w:tab w:val="left" w:pos="851"/>
        </w:tabs>
        <w:overflowPunct w:val="0"/>
        <w:autoSpaceDE w:val="0"/>
        <w:autoSpaceDN w:val="0"/>
        <w:adjustRightInd w:val="0"/>
        <w:jc w:val="both"/>
        <w:textAlignment w:val="baseline"/>
      </w:pPr>
      <w:r w:rsidRPr="00AF5437">
        <w:rPr>
          <w:b/>
          <w:bCs/>
          <w:color w:val="FF0000"/>
        </w:rPr>
        <w:t xml:space="preserve">          </w:t>
      </w:r>
      <w:r w:rsidR="002A426F" w:rsidRPr="00AF5437">
        <w:rPr>
          <w:b/>
          <w:bCs/>
          <w:color w:val="FF0000"/>
        </w:rPr>
        <w:tab/>
      </w:r>
      <w:r w:rsidR="00695F6D" w:rsidRPr="00AF5437">
        <w:rPr>
          <w:b/>
          <w:bCs/>
        </w:rPr>
        <w:t xml:space="preserve">Приоритет: </w:t>
      </w:r>
      <w:r w:rsidR="00695F6D" w:rsidRPr="00AF5437">
        <w:t xml:space="preserve">Предотвратяване или намаляване замърсяването на водите при източника на замърсяване, чрез извършване на емисионен контрол по спазване на условията и ограниченията в </w:t>
      </w:r>
      <w:r w:rsidR="002A426F" w:rsidRPr="00AF5437">
        <w:t xml:space="preserve">издадените </w:t>
      </w:r>
      <w:r w:rsidR="00695F6D" w:rsidRPr="00AF5437">
        <w:t>разрешителни за заустване на отпадъчни води по Закона за водите или комплексните разрешителни по Закона за опазване на околната среда, в т.ч. и подобряване ефективността на работата на пречиствателните съоръжения за отпадъчни води.</w:t>
      </w:r>
    </w:p>
    <w:p w:rsidR="00FD3FCC" w:rsidRPr="00AF5437" w:rsidRDefault="00695F6D" w:rsidP="00695F6D">
      <w:pPr>
        <w:overflowPunct w:val="0"/>
        <w:autoSpaceDE w:val="0"/>
        <w:autoSpaceDN w:val="0"/>
        <w:adjustRightInd w:val="0"/>
        <w:jc w:val="both"/>
        <w:textAlignment w:val="baseline"/>
        <w:rPr>
          <w:b/>
          <w:iCs/>
          <w:lang w:eastAsia="en-US"/>
        </w:rPr>
      </w:pPr>
      <w:r w:rsidRPr="00AF5437">
        <w:rPr>
          <w:i/>
          <w:iCs/>
          <w:lang w:eastAsia="en-US"/>
        </w:rPr>
        <w:tab/>
      </w:r>
      <w:r w:rsidR="005479B1" w:rsidRPr="00AF5437">
        <w:rPr>
          <w:b/>
          <w:iCs/>
          <w:lang w:eastAsia="en-US"/>
        </w:rPr>
        <w:t xml:space="preserve"> </w:t>
      </w:r>
    </w:p>
    <w:p w:rsidR="00695F6D" w:rsidRPr="00AF5437" w:rsidRDefault="00695F6D" w:rsidP="002A426F">
      <w:pPr>
        <w:overflowPunct w:val="0"/>
        <w:autoSpaceDE w:val="0"/>
        <w:autoSpaceDN w:val="0"/>
        <w:adjustRightInd w:val="0"/>
        <w:ind w:firstLine="851"/>
        <w:jc w:val="both"/>
        <w:textAlignment w:val="baseline"/>
        <w:rPr>
          <w:b/>
          <w:i/>
        </w:rPr>
      </w:pPr>
      <w:r w:rsidRPr="00AF5437">
        <w:rPr>
          <w:b/>
          <w:bCs/>
          <w:i/>
          <w:iCs/>
        </w:rPr>
        <w:t>Политика:</w:t>
      </w:r>
      <w:r w:rsidRPr="00AF5437">
        <w:rPr>
          <w:b/>
          <w:i/>
        </w:rPr>
        <w:t xml:space="preserve"> </w:t>
      </w:r>
      <w:r w:rsidR="00AE19FB" w:rsidRPr="00AF5437">
        <w:t>Устойчиво управление на отпадъците – интегрирана система за управление на отпадъците и опазване на почвите. Постигане на ресурсна ефективност чрез прилагане на йерархията при управление на отпадъците, предотвратяване на образуването им, насърчаване на повторната употреба и оползотворяването им чрез рециклиране, намаляване на депонирането и ограничаване на вредното им въздействие върху околната среда и човешкото здраве.</w:t>
      </w:r>
      <w:r w:rsidR="00AE19FB" w:rsidRPr="00AF5437">
        <w:rPr>
          <w:sz w:val="26"/>
          <w:szCs w:val="26"/>
        </w:rPr>
        <w:t xml:space="preserve"> </w:t>
      </w:r>
    </w:p>
    <w:p w:rsidR="00695F6D" w:rsidRPr="00AF5437" w:rsidRDefault="00FD3FCC" w:rsidP="002A426F">
      <w:pPr>
        <w:tabs>
          <w:tab w:val="left" w:pos="851"/>
        </w:tabs>
        <w:overflowPunct w:val="0"/>
        <w:autoSpaceDE w:val="0"/>
        <w:autoSpaceDN w:val="0"/>
        <w:adjustRightInd w:val="0"/>
        <w:jc w:val="both"/>
        <w:textAlignment w:val="baseline"/>
      </w:pPr>
      <w:r w:rsidRPr="00AF5437">
        <w:tab/>
      </w:r>
      <w:r w:rsidR="00CC3520" w:rsidRPr="00AF5437">
        <w:rPr>
          <w:b/>
          <w:bCs/>
        </w:rPr>
        <w:t xml:space="preserve">Приоритет: </w:t>
      </w:r>
      <w:r w:rsidR="00CC3520" w:rsidRPr="00AF5437">
        <w:t xml:space="preserve">Предотвратяване </w:t>
      </w:r>
      <w:r w:rsidR="00695F6D" w:rsidRPr="00AF5437">
        <w:t xml:space="preserve">образуването на нерегламентирани замърсявания с битови, биоразградими и строителни отпадъци. </w:t>
      </w:r>
    </w:p>
    <w:p w:rsidR="00AE19FB" w:rsidRPr="00AF5437" w:rsidRDefault="00FD3FCC" w:rsidP="002A426F">
      <w:pPr>
        <w:tabs>
          <w:tab w:val="left" w:pos="851"/>
        </w:tabs>
        <w:overflowPunct w:val="0"/>
        <w:autoSpaceDE w:val="0"/>
        <w:autoSpaceDN w:val="0"/>
        <w:adjustRightInd w:val="0"/>
        <w:jc w:val="both"/>
        <w:textAlignment w:val="baseline"/>
      </w:pPr>
      <w:r w:rsidRPr="00AF5437">
        <w:rPr>
          <w:i/>
          <w:iCs/>
          <w:lang w:eastAsia="en-US"/>
        </w:rPr>
        <w:t xml:space="preserve">            </w:t>
      </w:r>
      <w:r w:rsidR="002A426F" w:rsidRPr="00AF5437">
        <w:rPr>
          <w:i/>
          <w:iCs/>
          <w:lang w:eastAsia="en-US"/>
        </w:rPr>
        <w:tab/>
      </w:r>
      <w:r w:rsidR="00695F6D" w:rsidRPr="00AF5437">
        <w:rPr>
          <w:b/>
          <w:bCs/>
        </w:rPr>
        <w:t xml:space="preserve">Приоритет: </w:t>
      </w:r>
      <w:r w:rsidR="00AE19FB" w:rsidRPr="00AF5437">
        <w:t>Управление на специфични потоци отпадъци /ИУГ, отработени масла, отпадъци от текстил и мебелни производства/ и недопускане на нерегламентираното им изхвърляне и изгаряне.</w:t>
      </w:r>
      <w:r w:rsidR="00AE19FB" w:rsidRPr="00AF5437">
        <w:rPr>
          <w:bCs/>
        </w:rPr>
        <w:t xml:space="preserve"> Контрол на лица, които осъществяват внос/износ на отпадъци.</w:t>
      </w:r>
    </w:p>
    <w:p w:rsidR="00695F6D" w:rsidRPr="00AF5437" w:rsidRDefault="00AE19FB" w:rsidP="002A426F">
      <w:pPr>
        <w:overflowPunct w:val="0"/>
        <w:autoSpaceDE w:val="0"/>
        <w:autoSpaceDN w:val="0"/>
        <w:adjustRightInd w:val="0"/>
        <w:ind w:firstLine="851"/>
        <w:jc w:val="both"/>
        <w:textAlignment w:val="baseline"/>
        <w:rPr>
          <w:i/>
          <w:iCs/>
          <w:lang w:eastAsia="en-US"/>
        </w:rPr>
      </w:pPr>
      <w:r w:rsidRPr="00AF5437">
        <w:rPr>
          <w:b/>
          <w:bCs/>
        </w:rPr>
        <w:t>Приоритет:</w:t>
      </w:r>
      <w:r w:rsidR="00A96A9C" w:rsidRPr="00AF5437">
        <w:rPr>
          <w:b/>
          <w:bCs/>
        </w:rPr>
        <w:t xml:space="preserve"> </w:t>
      </w:r>
      <w:r w:rsidRPr="00AF5437">
        <w:t>Контрол на лицата, пускащи на пазара продукти, след употребата на които се образуват масово разпространени отпадъци.</w:t>
      </w:r>
    </w:p>
    <w:p w:rsidR="00360CBE" w:rsidRPr="00AF5437" w:rsidRDefault="00FD3FCC" w:rsidP="002A426F">
      <w:pPr>
        <w:overflowPunct w:val="0"/>
        <w:autoSpaceDE w:val="0"/>
        <w:autoSpaceDN w:val="0"/>
        <w:adjustRightInd w:val="0"/>
        <w:ind w:firstLine="851"/>
        <w:jc w:val="both"/>
        <w:textAlignment w:val="baseline"/>
        <w:rPr>
          <w:sz w:val="26"/>
          <w:szCs w:val="26"/>
        </w:rPr>
      </w:pPr>
      <w:r w:rsidRPr="00AF5437">
        <w:rPr>
          <w:b/>
        </w:rPr>
        <w:t xml:space="preserve">Приоритет: </w:t>
      </w:r>
      <w:r w:rsidRPr="00AF5437">
        <w:t>Контрол по изпълнение на задълженията на общински кметове по чл.19 от ЗУО.</w:t>
      </w:r>
    </w:p>
    <w:p w:rsidR="00695F6D" w:rsidRPr="00AF5437" w:rsidRDefault="00695F6D" w:rsidP="00695F6D">
      <w:pPr>
        <w:overflowPunct w:val="0"/>
        <w:autoSpaceDE w:val="0"/>
        <w:autoSpaceDN w:val="0"/>
        <w:adjustRightInd w:val="0"/>
        <w:jc w:val="both"/>
        <w:textAlignment w:val="baseline"/>
      </w:pPr>
      <w:r w:rsidRPr="00AF5437">
        <w:tab/>
      </w:r>
      <w:r w:rsidR="00360CBE" w:rsidRPr="00AF5437">
        <w:rPr>
          <w:b/>
        </w:rPr>
        <w:t xml:space="preserve">  </w:t>
      </w:r>
      <w:r w:rsidRPr="00AF5437">
        <w:rPr>
          <w:b/>
        </w:rPr>
        <w:t xml:space="preserve">Приоритет: </w:t>
      </w:r>
      <w:r w:rsidRPr="00AF5437">
        <w:t>Контрол на складове с негодни за употреба ПРЗ и площадки с Б-Б кубове и закрити общински депа за отпадъци.</w:t>
      </w:r>
    </w:p>
    <w:p w:rsidR="00FD3FCC" w:rsidRPr="00AF5437" w:rsidRDefault="00FD3FCC" w:rsidP="00695F6D">
      <w:pPr>
        <w:overflowPunct w:val="0"/>
        <w:autoSpaceDE w:val="0"/>
        <w:autoSpaceDN w:val="0"/>
        <w:adjustRightInd w:val="0"/>
        <w:jc w:val="both"/>
        <w:textAlignment w:val="baseline"/>
      </w:pPr>
      <w:r w:rsidRPr="00AF5437">
        <w:tab/>
      </w:r>
    </w:p>
    <w:p w:rsidR="00695F6D" w:rsidRPr="00AF5437" w:rsidRDefault="00D25C10" w:rsidP="00D25C10">
      <w:pPr>
        <w:tabs>
          <w:tab w:val="left" w:pos="851"/>
        </w:tabs>
        <w:jc w:val="both"/>
        <w:rPr>
          <w:b/>
          <w:i/>
        </w:rPr>
      </w:pPr>
      <w:r w:rsidRPr="00AF5437">
        <w:rPr>
          <w:b/>
          <w:bCs/>
          <w:i/>
          <w:iCs/>
          <w:lang w:eastAsia="en-US"/>
        </w:rPr>
        <w:lastRenderedPageBreak/>
        <w:tab/>
      </w:r>
      <w:r w:rsidR="00695F6D" w:rsidRPr="00AF5437">
        <w:rPr>
          <w:b/>
          <w:bCs/>
          <w:i/>
          <w:iCs/>
          <w:lang w:eastAsia="en-US"/>
        </w:rPr>
        <w:t>Политика:</w:t>
      </w:r>
      <w:r w:rsidR="00695F6D" w:rsidRPr="00AF5437">
        <w:rPr>
          <w:b/>
          <w:i/>
          <w:iCs/>
          <w:lang w:eastAsia="en-US"/>
        </w:rPr>
        <w:t xml:space="preserve"> У</w:t>
      </w:r>
      <w:r w:rsidR="00695F6D" w:rsidRPr="00AF5437">
        <w:rPr>
          <w:b/>
          <w:i/>
          <w:lang w:eastAsia="en-US"/>
        </w:rPr>
        <w:t>правление, контрол и опазване на биологичното разнообразие и защитените природни територии и зони.</w:t>
      </w:r>
    </w:p>
    <w:p w:rsidR="00695F6D" w:rsidRPr="00AF5437" w:rsidRDefault="00695F6D" w:rsidP="00D25C10">
      <w:pPr>
        <w:tabs>
          <w:tab w:val="left" w:pos="851"/>
        </w:tabs>
        <w:jc w:val="both"/>
        <w:rPr>
          <w:bCs/>
        </w:rPr>
      </w:pPr>
      <w:r w:rsidRPr="00AF5437">
        <w:rPr>
          <w:b/>
          <w:bCs/>
        </w:rPr>
        <w:t xml:space="preserve">            </w:t>
      </w:r>
      <w:r w:rsidR="00FF2398" w:rsidRPr="00AF5437">
        <w:rPr>
          <w:b/>
          <w:bCs/>
        </w:rPr>
        <w:t xml:space="preserve"> </w:t>
      </w:r>
      <w:r w:rsidR="00D25C10" w:rsidRPr="00AF5437">
        <w:rPr>
          <w:b/>
          <w:bCs/>
        </w:rPr>
        <w:tab/>
      </w:r>
      <w:r w:rsidRPr="00AF5437">
        <w:rPr>
          <w:b/>
          <w:bCs/>
        </w:rPr>
        <w:t>Приоритет:</w:t>
      </w:r>
      <w:r w:rsidRPr="00AF5437">
        <w:t xml:space="preserve"> Опазване и защита на природни местообитания и на растителни и животински видове с европейско и национално значение, включени в Националната екологична мрежа (НЕМ), както и извън нея</w:t>
      </w:r>
      <w:r w:rsidRPr="00AF5437">
        <w:rPr>
          <w:bCs/>
        </w:rPr>
        <w:t>.</w:t>
      </w:r>
      <w:r w:rsidRPr="00AF5437">
        <w:t xml:space="preserve"> </w:t>
      </w:r>
    </w:p>
    <w:p w:rsidR="00695F6D" w:rsidRPr="00AF5437" w:rsidRDefault="00695F6D" w:rsidP="00D25C10">
      <w:pPr>
        <w:widowControl w:val="0"/>
        <w:tabs>
          <w:tab w:val="left" w:pos="851"/>
        </w:tabs>
        <w:autoSpaceDE w:val="0"/>
        <w:autoSpaceDN w:val="0"/>
        <w:adjustRightInd w:val="0"/>
        <w:jc w:val="both"/>
        <w:rPr>
          <w:noProof/>
          <w:lang w:eastAsia="en-US"/>
        </w:rPr>
      </w:pPr>
      <w:r w:rsidRPr="00AF5437">
        <w:rPr>
          <w:b/>
          <w:bCs/>
        </w:rPr>
        <w:t xml:space="preserve">            </w:t>
      </w:r>
      <w:r w:rsidR="00D25C10" w:rsidRPr="00AF5437">
        <w:rPr>
          <w:b/>
          <w:bCs/>
        </w:rPr>
        <w:t xml:space="preserve">  </w:t>
      </w:r>
      <w:r w:rsidRPr="00AF5437">
        <w:rPr>
          <w:b/>
          <w:bCs/>
        </w:rPr>
        <w:t>Приоритет:</w:t>
      </w:r>
      <w:r w:rsidRPr="00AF5437">
        <w:t xml:space="preserve"> Опазване на лечебните растения, като природен ресурс и мониторинг на състоянието на естествени находища на лечебни растения.</w:t>
      </w:r>
    </w:p>
    <w:p w:rsidR="00F94C75" w:rsidRPr="00AF5437" w:rsidRDefault="00695F6D" w:rsidP="00695F6D">
      <w:pPr>
        <w:widowControl w:val="0"/>
        <w:autoSpaceDE w:val="0"/>
        <w:autoSpaceDN w:val="0"/>
        <w:adjustRightInd w:val="0"/>
        <w:ind w:firstLine="567"/>
        <w:contextualSpacing/>
        <w:jc w:val="both"/>
        <w:rPr>
          <w:b/>
          <w:i/>
        </w:rPr>
      </w:pPr>
      <w:r w:rsidRPr="00AF5437">
        <w:rPr>
          <w:b/>
          <w:i/>
        </w:rPr>
        <w:t xml:space="preserve">  </w:t>
      </w:r>
    </w:p>
    <w:p w:rsidR="00695F6D" w:rsidRPr="00AF5437" w:rsidRDefault="009C1467" w:rsidP="00D25C10">
      <w:pPr>
        <w:widowControl w:val="0"/>
        <w:tabs>
          <w:tab w:val="left" w:pos="851"/>
        </w:tabs>
        <w:autoSpaceDE w:val="0"/>
        <w:autoSpaceDN w:val="0"/>
        <w:adjustRightInd w:val="0"/>
        <w:ind w:firstLine="567"/>
        <w:contextualSpacing/>
        <w:jc w:val="both"/>
        <w:rPr>
          <w:b/>
          <w:i/>
          <w:lang w:eastAsia="en-US"/>
        </w:rPr>
      </w:pPr>
      <w:r w:rsidRPr="00AF5437">
        <w:rPr>
          <w:b/>
          <w:i/>
        </w:rPr>
        <w:t xml:space="preserve">     </w:t>
      </w:r>
      <w:r w:rsidR="00695F6D" w:rsidRPr="00AF5437">
        <w:rPr>
          <w:b/>
          <w:i/>
        </w:rPr>
        <w:t>Политика:</w:t>
      </w:r>
      <w:r w:rsidR="00F94C75" w:rsidRPr="00AF5437">
        <w:rPr>
          <w:b/>
          <w:i/>
        </w:rPr>
        <w:t xml:space="preserve"> </w:t>
      </w:r>
      <w:r w:rsidR="00695F6D" w:rsidRPr="00AF5437">
        <w:rPr>
          <w:b/>
          <w:i/>
        </w:rPr>
        <w:t>Управление на опасните химични вещества и контрол</w:t>
      </w:r>
      <w:r w:rsidR="00D25C10" w:rsidRPr="00AF5437">
        <w:rPr>
          <w:b/>
          <w:i/>
        </w:rPr>
        <w:t xml:space="preserve"> върху</w:t>
      </w:r>
      <w:r w:rsidR="00695F6D" w:rsidRPr="00AF5437">
        <w:rPr>
          <w:b/>
          <w:i/>
        </w:rPr>
        <w:t xml:space="preserve"> предотвратяване на екологични щети.</w:t>
      </w:r>
    </w:p>
    <w:p w:rsidR="00695F6D" w:rsidRPr="00AF5437" w:rsidRDefault="00695F6D" w:rsidP="009C1467">
      <w:pPr>
        <w:tabs>
          <w:tab w:val="left" w:pos="993"/>
        </w:tabs>
        <w:ind w:firstLine="510"/>
        <w:jc w:val="both"/>
        <w:rPr>
          <w:b/>
        </w:rPr>
      </w:pPr>
      <w:r w:rsidRPr="00AF5437">
        <w:rPr>
          <w:b/>
        </w:rPr>
        <w:t xml:space="preserve">   </w:t>
      </w:r>
      <w:r w:rsidR="009C1467" w:rsidRPr="00AF5437">
        <w:rPr>
          <w:b/>
        </w:rPr>
        <w:t xml:space="preserve">   </w:t>
      </w:r>
      <w:r w:rsidRPr="00AF5437">
        <w:rPr>
          <w:b/>
        </w:rPr>
        <w:t>Приоритет:</w:t>
      </w:r>
      <w:r w:rsidRPr="00AF5437">
        <w:t xml:space="preserve"> Контрол по отношение на производството, пускането на пазара и употребата на опасни химични вещества и смеси.</w:t>
      </w:r>
      <w:r w:rsidRPr="00AF5437">
        <w:rPr>
          <w:b/>
        </w:rPr>
        <w:t xml:space="preserve">   </w:t>
      </w:r>
    </w:p>
    <w:p w:rsidR="00695F6D" w:rsidRPr="00AF5437" w:rsidRDefault="00695F6D" w:rsidP="00D25C10">
      <w:pPr>
        <w:tabs>
          <w:tab w:val="left" w:pos="567"/>
          <w:tab w:val="left" w:pos="851"/>
        </w:tabs>
        <w:jc w:val="both"/>
        <w:rPr>
          <w:b/>
        </w:rPr>
      </w:pPr>
      <w:r w:rsidRPr="00AF5437">
        <w:rPr>
          <w:b/>
        </w:rPr>
        <w:tab/>
        <w:t xml:space="preserve">  </w:t>
      </w:r>
      <w:r w:rsidR="00FA605B" w:rsidRPr="00AF5437">
        <w:rPr>
          <w:b/>
        </w:rPr>
        <w:t xml:space="preserve">   </w:t>
      </w:r>
      <w:r w:rsidRPr="00AF5437">
        <w:rPr>
          <w:b/>
        </w:rPr>
        <w:t>Приоритет:</w:t>
      </w:r>
      <w:r w:rsidRPr="00AF5437">
        <w:t xml:space="preserve"> Контрол на риска от големи аварии, съгласно Глава 7, Раздел І от ЗООС.</w:t>
      </w:r>
    </w:p>
    <w:p w:rsidR="00695F6D" w:rsidRPr="00AF5437" w:rsidRDefault="00A527CE" w:rsidP="00A527CE">
      <w:pPr>
        <w:tabs>
          <w:tab w:val="left" w:pos="0"/>
        </w:tabs>
        <w:jc w:val="both"/>
      </w:pPr>
      <w:r w:rsidRPr="00AF5437">
        <w:rPr>
          <w:b/>
        </w:rPr>
        <w:t xml:space="preserve">            </w:t>
      </w:r>
      <w:r w:rsidR="00501198" w:rsidRPr="00AF5437">
        <w:rPr>
          <w:b/>
        </w:rPr>
        <w:t xml:space="preserve">  </w:t>
      </w:r>
      <w:r w:rsidR="00695F6D" w:rsidRPr="00AF5437">
        <w:rPr>
          <w:b/>
        </w:rPr>
        <w:t>Приоритет:</w:t>
      </w:r>
      <w:r w:rsidR="00695F6D" w:rsidRPr="00AF5437">
        <w:t xml:space="preserve"> Контрол върху предотвратяване и отстраняване на екологични щети.</w:t>
      </w:r>
    </w:p>
    <w:p w:rsidR="00A527CE" w:rsidRPr="00AF5437" w:rsidRDefault="00A527CE" w:rsidP="00A527CE">
      <w:pPr>
        <w:tabs>
          <w:tab w:val="left" w:pos="0"/>
        </w:tabs>
        <w:jc w:val="both"/>
      </w:pPr>
    </w:p>
    <w:p w:rsidR="006E2ABD" w:rsidRPr="00AF5437" w:rsidRDefault="00501198" w:rsidP="00D25C10">
      <w:pPr>
        <w:tabs>
          <w:tab w:val="left" w:pos="851"/>
        </w:tabs>
        <w:jc w:val="both"/>
        <w:rPr>
          <w:b/>
          <w:i/>
          <w:sz w:val="22"/>
        </w:rPr>
      </w:pPr>
      <w:r w:rsidRPr="00AF5437">
        <w:rPr>
          <w:b/>
          <w:i/>
        </w:rPr>
        <w:tab/>
      </w:r>
      <w:r w:rsidR="00695F6D" w:rsidRPr="00AF5437">
        <w:rPr>
          <w:b/>
          <w:i/>
        </w:rPr>
        <w:t xml:space="preserve">Политика: </w:t>
      </w:r>
      <w:r w:rsidR="006E2ABD" w:rsidRPr="00AF5437">
        <w:rPr>
          <w:szCs w:val="26"/>
        </w:rPr>
        <w:t>Предотвратяване на замърсяването и опазване на околната среда и човешкото здраве чрез прилагане на превантивни инструменти.</w:t>
      </w:r>
    </w:p>
    <w:p w:rsidR="00695F6D" w:rsidRPr="00AF5437" w:rsidRDefault="00D25C10" w:rsidP="009C1467">
      <w:pPr>
        <w:tabs>
          <w:tab w:val="left" w:pos="993"/>
        </w:tabs>
        <w:jc w:val="both"/>
        <w:rPr>
          <w:b/>
        </w:rPr>
      </w:pPr>
      <w:r w:rsidRPr="00AF5437">
        <w:t xml:space="preserve">              </w:t>
      </w:r>
      <w:r w:rsidR="00695F6D" w:rsidRPr="00AF5437">
        <w:rPr>
          <w:b/>
        </w:rPr>
        <w:t xml:space="preserve">Приоритет: </w:t>
      </w:r>
      <w:r w:rsidR="001157A0" w:rsidRPr="00AF5437">
        <w:t>Подобряване координацията</w:t>
      </w:r>
      <w:r w:rsidR="00695F6D" w:rsidRPr="00AF5437">
        <w:t xml:space="preserve"> при процедурите по оценка на въздействието на околната среда и екологична оценка.</w:t>
      </w:r>
    </w:p>
    <w:p w:rsidR="00695F6D" w:rsidRPr="00AF5437" w:rsidRDefault="00695F6D" w:rsidP="009C1467">
      <w:pPr>
        <w:tabs>
          <w:tab w:val="left" w:pos="993"/>
        </w:tabs>
        <w:ind w:firstLine="510"/>
        <w:jc w:val="both"/>
      </w:pPr>
      <w:r w:rsidRPr="00AF5437">
        <w:rPr>
          <w:b/>
        </w:rPr>
        <w:t xml:space="preserve">    </w:t>
      </w:r>
      <w:r w:rsidR="00D25C10" w:rsidRPr="00AF5437">
        <w:rPr>
          <w:b/>
        </w:rPr>
        <w:t xml:space="preserve"> </w:t>
      </w:r>
      <w:r w:rsidRPr="00AF5437">
        <w:rPr>
          <w:b/>
        </w:rPr>
        <w:t>Приоритет:</w:t>
      </w:r>
      <w:r w:rsidRPr="00AF5437">
        <w:t xml:space="preserve"> Последващ контрол на поставените условия в издадените актове, в зависимост от фазите на реализиране на съответното инвестиционно предложение, план или програма.</w:t>
      </w:r>
    </w:p>
    <w:p w:rsidR="00F94C75" w:rsidRPr="00AF5437" w:rsidRDefault="00695F6D" w:rsidP="009C1467">
      <w:pPr>
        <w:tabs>
          <w:tab w:val="left" w:pos="993"/>
        </w:tabs>
        <w:jc w:val="both"/>
        <w:rPr>
          <w:lang w:val="ru-RU"/>
        </w:rPr>
      </w:pPr>
      <w:r w:rsidRPr="00AF5437">
        <w:rPr>
          <w:lang w:val="ru-RU"/>
        </w:rPr>
        <w:tab/>
        <w:t xml:space="preserve">    </w:t>
      </w:r>
    </w:p>
    <w:p w:rsidR="00F94C75" w:rsidRPr="00AF5437" w:rsidRDefault="00552D3C" w:rsidP="009C1467">
      <w:pPr>
        <w:pStyle w:val="NormalWeb"/>
        <w:shd w:val="clear" w:color="auto" w:fill="FFFFFF"/>
        <w:tabs>
          <w:tab w:val="left" w:pos="993"/>
        </w:tabs>
        <w:spacing w:before="0" w:beforeAutospacing="0" w:after="0" w:afterAutospacing="0"/>
        <w:ind w:firstLine="708"/>
        <w:jc w:val="both"/>
        <w:rPr>
          <w:b/>
          <w:i/>
        </w:rPr>
      </w:pPr>
      <w:r w:rsidRPr="00AF5437">
        <w:rPr>
          <w:i/>
          <w:lang w:val="ru-RU"/>
        </w:rPr>
        <w:t xml:space="preserve">  </w:t>
      </w:r>
      <w:r w:rsidR="00695F6D" w:rsidRPr="00AF5437">
        <w:rPr>
          <w:b/>
          <w:i/>
        </w:rPr>
        <w:t xml:space="preserve">Политика: </w:t>
      </w:r>
      <w:r w:rsidR="00F94C75" w:rsidRPr="00AF5437">
        <w:rPr>
          <w:b/>
          <w:i/>
        </w:rPr>
        <w:t>Информираност, образование и отговорност за околна</w:t>
      </w:r>
      <w:r w:rsidR="00F94C75" w:rsidRPr="00AF5437">
        <w:rPr>
          <w:b/>
          <w:i/>
          <w:lang w:val="bg-BG"/>
        </w:rPr>
        <w:t>та</w:t>
      </w:r>
      <w:r w:rsidR="00F94C75" w:rsidRPr="00AF5437">
        <w:rPr>
          <w:b/>
          <w:i/>
        </w:rPr>
        <w:t xml:space="preserve"> среда.</w:t>
      </w:r>
    </w:p>
    <w:p w:rsidR="00695F6D" w:rsidRPr="00AF5437" w:rsidRDefault="00552D3C" w:rsidP="00552D3C">
      <w:pPr>
        <w:tabs>
          <w:tab w:val="left" w:pos="993"/>
        </w:tabs>
        <w:ind w:firstLine="709"/>
        <w:jc w:val="both"/>
      </w:pPr>
      <w:r w:rsidRPr="00AF5437">
        <w:rPr>
          <w:lang w:val="ru-RU"/>
        </w:rPr>
        <w:t xml:space="preserve">  </w:t>
      </w:r>
      <w:r w:rsidR="00695F6D" w:rsidRPr="00AF5437">
        <w:rPr>
          <w:b/>
        </w:rPr>
        <w:t>Приоритет:</w:t>
      </w:r>
      <w:r w:rsidR="00695F6D" w:rsidRPr="00AF5437">
        <w:t xml:space="preserve"> Публикуване на актуална</w:t>
      </w:r>
      <w:r w:rsidR="00695F6D" w:rsidRPr="00AF5437">
        <w:rPr>
          <w:lang w:val="ru-RU"/>
        </w:rPr>
        <w:t xml:space="preserve"> </w:t>
      </w:r>
      <w:r w:rsidR="00695F6D" w:rsidRPr="00AF5437">
        <w:t>информация за извършената контролна дейност.</w:t>
      </w:r>
    </w:p>
    <w:p w:rsidR="00695F6D" w:rsidRPr="00AF5437" w:rsidRDefault="00552D3C" w:rsidP="00552D3C">
      <w:pPr>
        <w:tabs>
          <w:tab w:val="left" w:pos="709"/>
          <w:tab w:val="left" w:pos="993"/>
        </w:tabs>
        <w:ind w:firstLine="426"/>
        <w:jc w:val="both"/>
      </w:pPr>
      <w:r w:rsidRPr="00AF5437">
        <w:rPr>
          <w:b/>
        </w:rPr>
        <w:t xml:space="preserve">       </w:t>
      </w:r>
      <w:r w:rsidR="00966A4E" w:rsidRPr="00AF5437">
        <w:rPr>
          <w:b/>
        </w:rPr>
        <w:t>Приоритет:</w:t>
      </w:r>
      <w:r w:rsidR="00F94C75" w:rsidRPr="00AF5437">
        <w:rPr>
          <w:b/>
        </w:rPr>
        <w:t xml:space="preserve"> </w:t>
      </w:r>
      <w:r w:rsidR="009C1467" w:rsidRPr="00AF5437">
        <w:t xml:space="preserve">Провеждане </w:t>
      </w:r>
      <w:r w:rsidR="00695F6D" w:rsidRPr="00AF5437">
        <w:t>на национални инфо</w:t>
      </w:r>
      <w:r w:rsidR="009C1467" w:rsidRPr="00AF5437">
        <w:t>р</w:t>
      </w:r>
      <w:r w:rsidR="00695F6D" w:rsidRPr="00AF5437">
        <w:t xml:space="preserve">мационно-образователни кампании с различни възрастови групи, свързани с отбелязването на международни дати </w:t>
      </w:r>
      <w:r w:rsidR="00F94C75" w:rsidRPr="00AF5437">
        <w:t>от екологичния календар.</w:t>
      </w:r>
    </w:p>
    <w:p w:rsidR="008C1D48" w:rsidRPr="00AF5437" w:rsidRDefault="00695F6D" w:rsidP="00695F6D">
      <w:pPr>
        <w:widowControl w:val="0"/>
        <w:autoSpaceDE w:val="0"/>
        <w:autoSpaceDN w:val="0"/>
        <w:adjustRightInd w:val="0"/>
        <w:ind w:firstLine="567"/>
        <w:jc w:val="both"/>
        <w:textAlignment w:val="baseline"/>
      </w:pPr>
      <w:r w:rsidRPr="00AF5437">
        <w:t xml:space="preserve">   </w:t>
      </w:r>
    </w:p>
    <w:p w:rsidR="00695F6D" w:rsidRPr="00AF5437" w:rsidRDefault="008C1D48" w:rsidP="00552D3C">
      <w:pPr>
        <w:widowControl w:val="0"/>
        <w:autoSpaceDE w:val="0"/>
        <w:autoSpaceDN w:val="0"/>
        <w:adjustRightInd w:val="0"/>
        <w:ind w:firstLine="851"/>
        <w:jc w:val="both"/>
        <w:textAlignment w:val="baseline"/>
      </w:pPr>
      <w:r w:rsidRPr="00AF5437">
        <w:t>През 2022</w:t>
      </w:r>
      <w:r w:rsidR="00695F6D" w:rsidRPr="00AF5437">
        <w:t xml:space="preserve"> г. са настъпили следните промени в екологичното законодателството, свързани с дейността на РИОСВ: </w:t>
      </w:r>
    </w:p>
    <w:p w:rsidR="001C5ECB" w:rsidRPr="00AF5437" w:rsidRDefault="001C5ECB" w:rsidP="00552D3C">
      <w:pPr>
        <w:widowControl w:val="0"/>
        <w:autoSpaceDE w:val="0"/>
        <w:autoSpaceDN w:val="0"/>
        <w:adjustRightInd w:val="0"/>
        <w:ind w:firstLine="851"/>
        <w:jc w:val="both"/>
        <w:textAlignment w:val="baseline"/>
      </w:pPr>
      <w:r w:rsidRPr="00AF5437">
        <w:rPr>
          <w:b/>
        </w:rPr>
        <w:t>Закон за опазване на околната среда (ЗООС)</w:t>
      </w:r>
      <w:r w:rsidR="00552D3C" w:rsidRPr="00AF5437">
        <w:rPr>
          <w:b/>
        </w:rPr>
        <w:t xml:space="preserve"> </w:t>
      </w:r>
      <w:r w:rsidRPr="00AF5437">
        <w:rPr>
          <w:b/>
        </w:rPr>
        <w:t xml:space="preserve">- </w:t>
      </w:r>
      <w:r w:rsidRPr="00AF5437">
        <w:t>изм. и доп. ДВ</w:t>
      </w:r>
      <w:r w:rsidR="00552D3C" w:rsidRPr="00AF5437">
        <w:t xml:space="preserve"> /бр.42 от 7 юни 2022</w:t>
      </w:r>
      <w:r w:rsidRPr="00AF5437">
        <w:t>г. и изм. ДВ</w:t>
      </w:r>
      <w:r w:rsidR="00552D3C" w:rsidRPr="00AF5437">
        <w:t xml:space="preserve"> </w:t>
      </w:r>
      <w:r w:rsidRPr="00AF5437">
        <w:t>/бр.96 от 2 декември 2022 г. Настъпилите промени са в раздели: Държавна политика и органи за управление на околната среда; Информация за околната среда; Опазване, устойчиво ползване и възстановяване на почвите; Икономическа организация на дейностите по опазване на околната среда; Екологична оценка и оценка на въздействието върху околната среда; Контрол на опасностите от големи аварии; Комплексни разрешителни; Схеми за подобряване на резултатите в опазване на околната среда; Текущ и последващ контрол; Принудителни административни мерки и административно</w:t>
      </w:r>
      <w:r w:rsidR="00BC7A2C" w:rsidRPr="00AF5437">
        <w:t>-</w:t>
      </w:r>
      <w:r w:rsidRPr="00AF5437">
        <w:t>наказателна отговорност; Допълнителни разпоредби; Преходни и заключителни разпоредби, в т.ч. и Приложение № 2 към чл. 93, ал. 1, т. 1 и 2, Приложение № 3 към чл. 103, ал. 1, Приложение № 5 към чл. 111, ал. 1, т. 3, Приложение № 8 към чл. 123, ал. 1, т. 1 от ЗООС.</w:t>
      </w:r>
    </w:p>
    <w:p w:rsidR="001C5ECB" w:rsidRPr="00AF5437" w:rsidRDefault="001C5ECB" w:rsidP="00552D3C">
      <w:pPr>
        <w:widowControl w:val="0"/>
        <w:autoSpaceDE w:val="0"/>
        <w:autoSpaceDN w:val="0"/>
        <w:adjustRightInd w:val="0"/>
        <w:ind w:firstLine="851"/>
        <w:jc w:val="both"/>
        <w:textAlignment w:val="baseline"/>
      </w:pPr>
      <w:r w:rsidRPr="00AF5437">
        <w:t>С изменението и допълнението на Закона за опазване на околната среда са прецизирани ключови инструменти, свързани с комплексното предотвратяване на замърсяването от промишлени дейности, контрола на опасностите от големи аварии с опасни вещества и оценката на въздействието върху околната среда. С текстовете, ЗИД на ЗООС се изпълняват препоръките на Европейската комисия (ЕК)</w:t>
      </w:r>
      <w:r w:rsidR="00552D3C" w:rsidRPr="00AF5437">
        <w:t>,</w:t>
      </w:r>
      <w:r w:rsidRPr="00AF5437">
        <w:t xml:space="preserve"> относно контрола на опасностите от големи аварии (Директива 2012/18/ЕС), емисиите от промишлеността (комплексно предотвратяване и контрол на замърсяването – Директива 2010/75/ЕС) и оценката на въздействието на някои публични и частни проекти върху околната среда (Директива 2011/92/ЕС). С промените в ЗООС се улесняват процедури по предотвратяване и ограничаване на промишленото замърсяване, повишава се публичността и се прецизират понятия в съответствие с тези на действащата европейска и национална нормативна уредба. Изпълняват се и мерки от Актуализираната стратегия за развитие на електронното управление в Република България (2019 – 2023 г.) за поддържането на </w:t>
      </w:r>
      <w:r w:rsidRPr="00AF5437">
        <w:lastRenderedPageBreak/>
        <w:t>съществуващия Регистър на регистрираните по EMAS (Схемата за управление по околната среда и одитиране) организации в България.</w:t>
      </w:r>
    </w:p>
    <w:p w:rsidR="001C5ECB" w:rsidRPr="00AF5437" w:rsidRDefault="001C5ECB" w:rsidP="00552D3C">
      <w:pPr>
        <w:widowControl w:val="0"/>
        <w:autoSpaceDE w:val="0"/>
        <w:autoSpaceDN w:val="0"/>
        <w:adjustRightInd w:val="0"/>
        <w:ind w:firstLine="851"/>
        <w:jc w:val="both"/>
        <w:textAlignment w:val="baseline"/>
        <w:rPr>
          <w:color w:val="FF0000"/>
        </w:rPr>
      </w:pPr>
      <w:r w:rsidRPr="00AF5437">
        <w:t xml:space="preserve">С промените в ЗООС са променени компетенциите </w:t>
      </w:r>
      <w:r w:rsidR="001E1EA3" w:rsidRPr="00AF5437">
        <w:t xml:space="preserve">от изпълнителния директор на ИАОС на министъра на околната среда и водите </w:t>
      </w:r>
      <w:r w:rsidRPr="00AF5437">
        <w:t>по отношение определяне на приложима процедура за разрешаване на планирани от операторите на инсталации с комплексни разрешителни, промени в работата на инсталациите, и потвърждаване на класификацията на операторите на предприятия с нисък и висок рисков потенциал</w:t>
      </w:r>
      <w:r w:rsidR="001E1EA3" w:rsidRPr="00AF5437">
        <w:t>.</w:t>
      </w:r>
    </w:p>
    <w:p w:rsidR="001C5ECB" w:rsidRPr="00AF5437" w:rsidRDefault="001C5ECB" w:rsidP="00552D3C">
      <w:pPr>
        <w:widowControl w:val="0"/>
        <w:autoSpaceDE w:val="0"/>
        <w:autoSpaceDN w:val="0"/>
        <w:adjustRightInd w:val="0"/>
        <w:ind w:firstLine="851"/>
        <w:jc w:val="both"/>
        <w:textAlignment w:val="baseline"/>
      </w:pPr>
      <w:r w:rsidRPr="00AF5437">
        <w:t>С промените на ЗООС е постигнато и окончателното преустановяване след 31.12.2025 г. на отговорността на държавата за отстраняване на минали екологични щети, при приватизация, като се регламентира, че след тази дата довършването на всички незапочнати и/или с недовършено изпълнение мерки от прекратените програми е отговорност и за сметка на купувача по приватизационната сделка и приватизираното дружество и/или лицата, придобили впоследствие собствеността върху дяловете, акциите или обособените части.</w:t>
      </w:r>
    </w:p>
    <w:p w:rsidR="001C5ECB" w:rsidRPr="00AF5437" w:rsidRDefault="001C5ECB" w:rsidP="00552D3C">
      <w:pPr>
        <w:widowControl w:val="0"/>
        <w:autoSpaceDE w:val="0"/>
        <w:autoSpaceDN w:val="0"/>
        <w:adjustRightInd w:val="0"/>
        <w:ind w:firstLine="851"/>
        <w:jc w:val="both"/>
        <w:textAlignment w:val="baseline"/>
      </w:pPr>
      <w:r w:rsidRPr="00AF5437">
        <w:t>С промените на ЗООС е регламентирано задължението на РИОСВ да публикуват на интернет страницата си, ежегодно изготвеният в срок до 30 април регионален доклад за състоянието на околната среда на съответната им територия за предходната година.</w:t>
      </w:r>
    </w:p>
    <w:p w:rsidR="001C5ECB" w:rsidRPr="00AF5437" w:rsidRDefault="001C5ECB" w:rsidP="00552D3C">
      <w:pPr>
        <w:widowControl w:val="0"/>
        <w:autoSpaceDE w:val="0"/>
        <w:autoSpaceDN w:val="0"/>
        <w:adjustRightInd w:val="0"/>
        <w:ind w:firstLine="851"/>
        <w:jc w:val="both"/>
        <w:textAlignment w:val="baseline"/>
      </w:pPr>
      <w:r w:rsidRPr="00AF5437">
        <w:t>С изменението и допълнението на Закона за опазване на околната среда са прецизирани ключови понятия, допълнени са критериите при определяне значимостта на въздействието в процедурата по ЕО на планове и програми, по отношение въздействието на плана или програмата върху климата и уязвимостта на плана или програмата спрямо изменението на климата, както и допълнения и изменения към изискванията за съдържанието на доклада за ОВОС, за задължението на к</w:t>
      </w:r>
      <w:r w:rsidRPr="00AF5437">
        <w:rPr>
          <w:bCs/>
        </w:rPr>
        <w:t>омпетентният орган да информира чрез интернет страницата си обществеността за същността на възможните решения и оповестява проекта на решение по ОВОС в срок до три работни дни</w:t>
      </w:r>
      <w:r w:rsidR="00552D3C" w:rsidRPr="00AF5437">
        <w:rPr>
          <w:bCs/>
        </w:rPr>
        <w:t>,</w:t>
      </w:r>
      <w:r w:rsidRPr="00AF5437">
        <w:rPr>
          <w:bCs/>
        </w:rPr>
        <w:t xml:space="preserve"> преди заседанието на съответния орган по </w:t>
      </w:r>
      <w:hyperlink r:id="rId16" w:anchor="p2201754" w:tgtFrame="_blank" w:history="1">
        <w:r w:rsidRPr="00AF5437">
          <w:rPr>
            <w:bCs/>
          </w:rPr>
          <w:t>чл. 12, ал. 1, т. 1</w:t>
        </w:r>
      </w:hyperlink>
      <w:r w:rsidRPr="00AF5437">
        <w:rPr>
          <w:bCs/>
        </w:rPr>
        <w:t> или </w:t>
      </w:r>
      <w:hyperlink r:id="rId17" w:anchor="p2201754" w:tgtFrame="_blank" w:history="1">
        <w:r w:rsidRPr="00AF5437">
          <w:rPr>
            <w:bCs/>
          </w:rPr>
          <w:t>ал. 2</w:t>
        </w:r>
      </w:hyperlink>
      <w:r w:rsidRPr="00AF5437">
        <w:t xml:space="preserve"> от ЗООС. В Приложение № 2 към чл. 93, ал. 1, т. 1 и 2 от ЗООС е пременена т. 11, буква „б“, касаеща инвестиционни предложения: депа за отпадъци и инсталации за обезвреждане и/или оползотворяване на отпадъци (не</w:t>
      </w:r>
      <w:r w:rsidR="00552D3C" w:rsidRPr="00AF5437">
        <w:t xml:space="preserve"> </w:t>
      </w:r>
      <w:r w:rsidRPr="00AF5437">
        <w:t>включени в приложение № 1) и/или площадки за извършване на дейности по оползотворяване с код R13 на отпадъци с код 19 12 04, 19 12 10 и 19 12 12.</w:t>
      </w:r>
    </w:p>
    <w:p w:rsidR="001C5ECB" w:rsidRPr="00AF5437" w:rsidRDefault="001C5ECB" w:rsidP="00552D3C">
      <w:pPr>
        <w:widowControl w:val="0"/>
        <w:autoSpaceDE w:val="0"/>
        <w:autoSpaceDN w:val="0"/>
        <w:adjustRightInd w:val="0"/>
        <w:ind w:firstLine="851"/>
        <w:jc w:val="both"/>
        <w:textAlignment w:val="baseline"/>
        <w:rPr>
          <w:bCs/>
        </w:rPr>
      </w:pPr>
      <w:r w:rsidRPr="00AF5437">
        <w:t>С промените на ЗООС е определено, че окончателни са решенията на първоинстанционния съд по жалби, подадени до 1 юли 2024 г. срещу становища и решения, свързани с реализацията на обекти, които са определени като обекти с национално значение с акт на Министерския съвет и са обекти със стратегическа важност, а ж</w:t>
      </w:r>
      <w:r w:rsidRPr="00AF5437">
        <w:rPr>
          <w:bCs/>
        </w:rPr>
        <w:t>албите се разглеждат от Върховния административен съд, като производството приключва в 6-месечен срок от подаването им.</w:t>
      </w:r>
    </w:p>
    <w:p w:rsidR="00FE4D32" w:rsidRPr="00AF5437" w:rsidRDefault="002914B0" w:rsidP="002914B0">
      <w:pPr>
        <w:ind w:firstLine="851"/>
        <w:jc w:val="both"/>
      </w:pPr>
      <w:r w:rsidRPr="00AF5437">
        <w:rPr>
          <w:b/>
        </w:rPr>
        <w:t>Наредба</w:t>
      </w:r>
      <w:r w:rsidR="00FE4D32" w:rsidRPr="00AF5437">
        <w:rPr>
          <w:b/>
        </w:rPr>
        <w:t xml:space="preserve"> за предотвратяване на големи аварии с опасни вещества и ограничаване на последствията от тях</w:t>
      </w:r>
      <w:r w:rsidR="00FE4D32" w:rsidRPr="00AF5437">
        <w:t xml:space="preserve"> (изм. и доп. ДВ бр. 62 от </w:t>
      </w:r>
      <w:r w:rsidRPr="00AF5437">
        <w:t>0</w:t>
      </w:r>
      <w:r w:rsidR="00FE4D32" w:rsidRPr="00AF5437">
        <w:t xml:space="preserve">5.08.2022 г., в сила от </w:t>
      </w:r>
      <w:r w:rsidRPr="00AF5437">
        <w:t>0</w:t>
      </w:r>
      <w:r w:rsidR="00FE4D32" w:rsidRPr="00AF5437">
        <w:t>5.08.2022 г.)</w:t>
      </w:r>
      <w:r w:rsidR="004E1291" w:rsidRPr="00AF5437">
        <w:t xml:space="preserve"> - прецизират се текстове</w:t>
      </w:r>
      <w:r w:rsidRPr="00AF5437">
        <w:t>,</w:t>
      </w:r>
      <w:r w:rsidR="004E1291" w:rsidRPr="00AF5437">
        <w:t xml:space="preserve"> с цел подобряване на формата и съдържанието на документите по глава </w:t>
      </w:r>
      <w:r w:rsidRPr="00AF5437">
        <w:t>7</w:t>
      </w:r>
      <w:r w:rsidR="004E1291" w:rsidRPr="00AF5437">
        <w:t>, раздел I от ЗООС.</w:t>
      </w:r>
    </w:p>
    <w:p w:rsidR="00FE4D32" w:rsidRDefault="004E1291" w:rsidP="002914B0">
      <w:pPr>
        <w:ind w:firstLine="851"/>
        <w:jc w:val="both"/>
      </w:pPr>
      <w:r w:rsidRPr="00AF5437">
        <w:rPr>
          <w:b/>
        </w:rPr>
        <w:t xml:space="preserve">Наредбата за условията и реда за извършване на оценка на въздействието върху околната среда </w:t>
      </w:r>
      <w:r w:rsidR="00445E62" w:rsidRPr="00AF5437">
        <w:rPr>
          <w:b/>
        </w:rPr>
        <w:t>тях</w:t>
      </w:r>
      <w:r w:rsidR="00445E62" w:rsidRPr="00AF5437">
        <w:t xml:space="preserve"> (изм. и доп. ДВ</w:t>
      </w:r>
      <w:r w:rsidR="009B325B" w:rsidRPr="00AF5437">
        <w:t xml:space="preserve"> </w:t>
      </w:r>
      <w:r w:rsidR="002914B0" w:rsidRPr="00AF5437">
        <w:t>/</w:t>
      </w:r>
      <w:r w:rsidR="009B325B" w:rsidRPr="00AF5437">
        <w:t>бр.</w:t>
      </w:r>
      <w:r w:rsidR="00445E62" w:rsidRPr="00AF5437">
        <w:t xml:space="preserve">62 от </w:t>
      </w:r>
      <w:r w:rsidR="002914B0" w:rsidRPr="00AF5437">
        <w:t>0</w:t>
      </w:r>
      <w:r w:rsidR="00445E62" w:rsidRPr="00AF5437">
        <w:t xml:space="preserve">5.08.2022 г., в сила от </w:t>
      </w:r>
      <w:r w:rsidR="002914B0" w:rsidRPr="00AF5437">
        <w:t>0</w:t>
      </w:r>
      <w:r w:rsidR="00445E62" w:rsidRPr="00AF5437">
        <w:t>5.08.2022 г.)</w:t>
      </w:r>
      <w:r w:rsidR="002914B0" w:rsidRPr="00AF5437">
        <w:t xml:space="preserve"> - </w:t>
      </w:r>
      <w:r w:rsidRPr="00AF5437">
        <w:t>с промените се постига пълно съответствие с разпоредбата</w:t>
      </w:r>
      <w:r w:rsidR="009B325B" w:rsidRPr="00AF5437">
        <w:t xml:space="preserve"> на член 6, параграф 3, буква „в“</w:t>
      </w:r>
      <w:r w:rsidRPr="00AF5437">
        <w:t xml:space="preserve"> от Директива 2011/92/ЕС относно оценката на въздействието на някои публични и частни проекти върху околната среда и пълно и правилно транспониране на Директивата. Изпълнени са препоръки и бележки на Европейската комисия в рамките на процедура за нарушение № 2019/2020 срещу </w:t>
      </w:r>
      <w:r w:rsidR="009B325B" w:rsidRPr="00AF5437">
        <w:t xml:space="preserve">Р. </w:t>
      </w:r>
      <w:r w:rsidRPr="00AF5437">
        <w:t>България. Осигурява се пълна прозрачност и достъп на засегнатата общественост до информация за провежданите процедури по ОВОС. Повишаването на информираността на обществеността ще допринесе за пълноценното ѝ участие в процесите по вземане на решения по ОВОС.</w:t>
      </w:r>
    </w:p>
    <w:p w:rsidR="006B4E82" w:rsidRPr="006B4E82" w:rsidRDefault="006B4E82" w:rsidP="006B4E82">
      <w:pPr>
        <w:tabs>
          <w:tab w:val="left" w:pos="993"/>
          <w:tab w:val="left" w:pos="1418"/>
          <w:tab w:val="left" w:pos="1843"/>
        </w:tabs>
        <w:overflowPunct w:val="0"/>
        <w:autoSpaceDE w:val="0"/>
        <w:autoSpaceDN w:val="0"/>
        <w:adjustRightInd w:val="0"/>
        <w:spacing w:line="300" w:lineRule="exact"/>
        <w:jc w:val="both"/>
        <w:textAlignment w:val="baseline"/>
        <w:rPr>
          <w:lang w:eastAsia="en-US"/>
        </w:rPr>
      </w:pPr>
      <w:r>
        <w:rPr>
          <w:lang w:eastAsia="en-US"/>
        </w:rPr>
        <w:tab/>
      </w:r>
      <w:bookmarkStart w:id="0" w:name="_GoBack"/>
      <w:r w:rsidRPr="006B4E82">
        <w:rPr>
          <w:b/>
          <w:lang w:eastAsia="en-US"/>
        </w:rPr>
        <w:t>Закон за чистотата на атмосферния въздух (ЗЧАВ), (изм., ДВ, бр. 20 от 11.03.2022 г., бр. 102 от 23.12.2022 г., в сила от 1.01.2023 г.).</w:t>
      </w:r>
      <w:bookmarkEnd w:id="0"/>
      <w:r w:rsidRPr="006B4E82">
        <w:rPr>
          <w:lang w:eastAsia="en-US"/>
        </w:rPr>
        <w:t xml:space="preserve"> Измененията на ЗЧАВ от 11.03.2022 г. са във връзка с преминаването на Националния институт по метеорология и хидрология към министъра на околната среда и водите, а тези от декември 2022 г. се отнасят до замяна на „министърът на земеделието, храните и горите“ с „министърът на земеделието“;</w:t>
      </w:r>
    </w:p>
    <w:p w:rsidR="006B4E82" w:rsidRPr="006B4E82" w:rsidRDefault="006B4E82" w:rsidP="006B4E82">
      <w:pPr>
        <w:tabs>
          <w:tab w:val="left" w:pos="993"/>
          <w:tab w:val="left" w:pos="1418"/>
          <w:tab w:val="left" w:pos="1843"/>
        </w:tabs>
        <w:overflowPunct w:val="0"/>
        <w:autoSpaceDE w:val="0"/>
        <w:autoSpaceDN w:val="0"/>
        <w:adjustRightInd w:val="0"/>
        <w:spacing w:line="300" w:lineRule="exact"/>
        <w:jc w:val="both"/>
        <w:textAlignment w:val="baseline"/>
        <w:rPr>
          <w:lang w:eastAsia="en-US"/>
        </w:rPr>
      </w:pPr>
      <w:r w:rsidRPr="006B4E82">
        <w:rPr>
          <w:lang w:eastAsia="en-US"/>
        </w:rPr>
        <w:lastRenderedPageBreak/>
        <w:tab/>
      </w:r>
      <w:r w:rsidRPr="006B4E82">
        <w:rPr>
          <w:b/>
          <w:lang w:eastAsia="en-US"/>
        </w:rPr>
        <w:t xml:space="preserve">Наредба за ограничаване емисиите на летливи органични съединения при употребата на органични разтворители в определени бои, лакове и </w:t>
      </w:r>
      <w:proofErr w:type="spellStart"/>
      <w:r w:rsidRPr="006B4E82">
        <w:rPr>
          <w:b/>
          <w:lang w:eastAsia="en-US"/>
        </w:rPr>
        <w:t>авторепаратурни</w:t>
      </w:r>
      <w:proofErr w:type="spellEnd"/>
      <w:r w:rsidRPr="006B4E82">
        <w:rPr>
          <w:b/>
          <w:lang w:eastAsia="en-US"/>
        </w:rPr>
        <w:t xml:space="preserve"> продукти ( изм. и доп. ДВ, бр.7 от 25 Януари 2022 г.).</w:t>
      </w:r>
      <w:r w:rsidRPr="006B4E82">
        <w:rPr>
          <w:lang w:eastAsia="en-US"/>
        </w:rPr>
        <w:t xml:space="preserve"> Изменението на наредбата е свързано с прилагането на Регламент (ЕС) 2019/1020 на европейския парламент и на Съвета от 20 юни 2019 година относно надзора на пазара и съответствието на продуктите и за изменение на Директива 2004/42/ЕО и регламенти (ЕО) № 765/2008 и (ЕС) № 305/2011; </w:t>
      </w:r>
    </w:p>
    <w:p w:rsidR="006B4E82" w:rsidRPr="00AF5437" w:rsidRDefault="006B4E82" w:rsidP="006B4E82">
      <w:pPr>
        <w:tabs>
          <w:tab w:val="left" w:pos="993"/>
          <w:tab w:val="left" w:pos="1418"/>
          <w:tab w:val="left" w:pos="1843"/>
        </w:tabs>
        <w:overflowPunct w:val="0"/>
        <w:autoSpaceDE w:val="0"/>
        <w:autoSpaceDN w:val="0"/>
        <w:adjustRightInd w:val="0"/>
        <w:spacing w:line="300" w:lineRule="exact"/>
        <w:jc w:val="both"/>
        <w:textAlignment w:val="baseline"/>
        <w:rPr>
          <w:lang w:eastAsia="en-US"/>
        </w:rPr>
      </w:pPr>
      <w:r w:rsidRPr="006B4E82">
        <w:rPr>
          <w:lang w:eastAsia="en-US"/>
        </w:rPr>
        <w:tab/>
      </w:r>
      <w:r w:rsidRPr="006B4E82">
        <w:rPr>
          <w:b/>
          <w:lang w:eastAsia="en-US"/>
        </w:rPr>
        <w:t>Наредба за изискванията за качество на твърдите горива, използвани за битово отопление, условията, реда и начина за техния контрол (</w:t>
      </w:r>
      <w:proofErr w:type="spellStart"/>
      <w:r w:rsidRPr="006B4E82">
        <w:rPr>
          <w:b/>
          <w:lang w:eastAsia="en-US"/>
        </w:rPr>
        <w:t>обн</w:t>
      </w:r>
      <w:proofErr w:type="spellEnd"/>
      <w:r w:rsidRPr="006B4E82">
        <w:rPr>
          <w:b/>
          <w:lang w:eastAsia="en-US"/>
        </w:rPr>
        <w:t>., ДВ, бр.7 от 25.01.2022 г.).</w:t>
      </w:r>
      <w:r w:rsidRPr="006B4E82">
        <w:rPr>
          <w:b/>
          <w:lang w:eastAsia="en-US"/>
        </w:rPr>
        <w:br/>
      </w:r>
      <w:r w:rsidRPr="006B4E82">
        <w:rPr>
          <w:lang w:eastAsia="en-US"/>
        </w:rPr>
        <w:t>В наредбата се прецизира обхвата на топлинната мощност на горивните инсталации, предназначени за битово отопление, за които се прилагат изискванията на наредбата (горивни инсталации с топлинна мощност, по-малка или равна на 0,5 МW), с цел избягване противоречие с Наредба № 1 от 2005 г. за норми за допустими емисии на вредни вещества (замърсители), изпускани в атмосферата от обекти и дейности с неподвижни източници на емисии.</w:t>
      </w:r>
    </w:p>
    <w:p w:rsidR="00CF2540" w:rsidRPr="00AF5437" w:rsidRDefault="009B325B" w:rsidP="009B325B">
      <w:pPr>
        <w:tabs>
          <w:tab w:val="left" w:pos="709"/>
        </w:tabs>
        <w:jc w:val="both"/>
        <w:rPr>
          <w:shd w:val="clear" w:color="auto" w:fill="FFFFFF"/>
        </w:rPr>
      </w:pPr>
      <w:r w:rsidRPr="00AF5437">
        <w:rPr>
          <w:rFonts w:eastAsia="Calibri"/>
          <w:color w:val="FF0000"/>
          <w:lang w:eastAsia="en-US"/>
        </w:rPr>
        <w:tab/>
        <w:t xml:space="preserve">  </w:t>
      </w:r>
      <w:r w:rsidR="00820164" w:rsidRPr="00AF5437">
        <w:rPr>
          <w:b/>
          <w:lang w:eastAsia="sr-Cyrl-CS"/>
        </w:rPr>
        <w:t xml:space="preserve">Наредба № 2/2014 г. за класификация на отпадъците </w:t>
      </w:r>
      <w:r w:rsidR="00820164" w:rsidRPr="00AF5437">
        <w:rPr>
          <w:lang w:eastAsia="sr-Cyrl-CS"/>
        </w:rPr>
        <w:t>-</w:t>
      </w:r>
      <w:r w:rsidRPr="00AF5437">
        <w:rPr>
          <w:lang w:eastAsia="sr-Cyrl-CS"/>
        </w:rPr>
        <w:t xml:space="preserve"> о</w:t>
      </w:r>
      <w:r w:rsidR="00820164" w:rsidRPr="00AF5437">
        <w:rPr>
          <w:shd w:val="clear" w:color="auto" w:fill="FFFFFF"/>
        </w:rPr>
        <w:t>тпада възможността за подаване на документи и утвърждаване на работни листа и на хартиен носител. Извършването на тези дейности става само по електронен път, чрез НИСО. </w:t>
      </w:r>
    </w:p>
    <w:p w:rsidR="00820164" w:rsidRPr="00AF5437" w:rsidRDefault="00695F6D" w:rsidP="009B325B">
      <w:pPr>
        <w:tabs>
          <w:tab w:val="left" w:pos="709"/>
        </w:tabs>
        <w:jc w:val="both"/>
        <w:rPr>
          <w:shd w:val="clear" w:color="auto" w:fill="FFFFFF"/>
        </w:rPr>
      </w:pPr>
      <w:r w:rsidRPr="00AF5437">
        <w:rPr>
          <w:b/>
          <w:noProof/>
          <w:lang w:eastAsia="en-US"/>
        </w:rPr>
        <w:t xml:space="preserve">  </w:t>
      </w:r>
      <w:r w:rsidR="00CF2540" w:rsidRPr="00AF5437">
        <w:rPr>
          <w:b/>
          <w:noProof/>
          <w:lang w:eastAsia="en-US"/>
        </w:rPr>
        <w:tab/>
        <w:t xml:space="preserve">  Наредба за опаковките и отпадъците от опаковки </w:t>
      </w:r>
      <w:r w:rsidR="000B7B84" w:rsidRPr="00AF5437">
        <w:rPr>
          <w:b/>
        </w:rPr>
        <w:t xml:space="preserve">(изм. и доп. ДВ. бр.100 от 16  Декември 2022г.) </w:t>
      </w:r>
      <w:r w:rsidR="00CF2540" w:rsidRPr="00AF5437">
        <w:rPr>
          <w:b/>
          <w:noProof/>
          <w:lang w:eastAsia="en-US"/>
        </w:rPr>
        <w:t xml:space="preserve"> -</w:t>
      </w:r>
      <w:r w:rsidR="000B7B84" w:rsidRPr="00AF5437">
        <w:rPr>
          <w:b/>
          <w:noProof/>
          <w:lang w:eastAsia="en-US"/>
        </w:rPr>
        <w:t xml:space="preserve"> </w:t>
      </w:r>
      <w:r w:rsidR="000B7B84" w:rsidRPr="00AF5437">
        <w:rPr>
          <w:shd w:val="clear" w:color="auto" w:fill="FFFFFF"/>
        </w:rPr>
        <w:t>Промените имат за цел з</w:t>
      </w:r>
      <w:r w:rsidR="00CF2540" w:rsidRPr="00AF5437">
        <w:rPr>
          <w:shd w:val="clear" w:color="auto" w:fill="FFFFFF"/>
        </w:rPr>
        <w:t>авършването на нормативната рамка за създаване на система за разделно събиране на бутилки от РЕТ  в рамките на съществуващите системи за разделно събиране на отпадъци от опаковки за постигане на целите, заложени в чл. 11 от Наредбата за намаляване на въздействието на определени пластмасови продукти върху околната среда съобразно изискванията на Директива (ЕС) 2019/904.</w:t>
      </w:r>
    </w:p>
    <w:p w:rsidR="001C5ECB" w:rsidRPr="00AF5437" w:rsidRDefault="001C5ECB" w:rsidP="009B325B">
      <w:pPr>
        <w:widowControl w:val="0"/>
        <w:tabs>
          <w:tab w:val="left" w:pos="851"/>
        </w:tabs>
        <w:autoSpaceDE w:val="0"/>
        <w:autoSpaceDN w:val="0"/>
        <w:adjustRightInd w:val="0"/>
        <w:ind w:firstLine="567"/>
        <w:jc w:val="both"/>
        <w:textAlignment w:val="baseline"/>
        <w:rPr>
          <w:bCs/>
        </w:rPr>
      </w:pPr>
      <w:r w:rsidRPr="00AF5437">
        <w:rPr>
          <w:b/>
          <w:bCs/>
          <w:color w:val="FF0000"/>
        </w:rPr>
        <w:t xml:space="preserve">    </w:t>
      </w:r>
      <w:r w:rsidRPr="00AF5437">
        <w:rPr>
          <w:b/>
          <w:bCs/>
        </w:rPr>
        <w:t>Закон за защитените територии (ЗЗТ) - изм. и доп. ДВ. бр.45 от 17 Юни 2022 г.</w:t>
      </w:r>
      <w:r w:rsidRPr="00AF5437">
        <w:rPr>
          <w:bCs/>
        </w:rPr>
        <w:t>)</w:t>
      </w:r>
      <w:r w:rsidR="009B325B" w:rsidRPr="00AF5437">
        <w:rPr>
          <w:bCs/>
        </w:rPr>
        <w:t xml:space="preserve"> -</w:t>
      </w:r>
      <w:r w:rsidRPr="00AF5437">
        <w:rPr>
          <w:bCs/>
        </w:rPr>
        <w:t xml:space="preserve"> </w:t>
      </w:r>
      <w:r w:rsidR="009B325B" w:rsidRPr="00AF5437">
        <w:rPr>
          <w:bCs/>
        </w:rPr>
        <w:t>с</w:t>
      </w:r>
      <w:r w:rsidRPr="00AF5437">
        <w:rPr>
          <w:bCs/>
        </w:rPr>
        <w:t xml:space="preserve"> изменението и допълнението на ЗЗТ е регламентирано, че лице, което нанесе щети на защитена територия, заплаща обезщетение, което постъпва в Предприятието за управление на дейностите по опазване на околната среда (ПУДООС) за подпомагане финансирането на дейностите в защитените територии (чл. 45а, ал.1 и чл. 74, ал. 1, т. 1), както и че приемането на планове за управление на национални и природни паркове става с решение на Министерския съвет, </w:t>
      </w:r>
      <w:r w:rsidR="009B325B" w:rsidRPr="00AF5437">
        <w:rPr>
          <w:bCs/>
        </w:rPr>
        <w:t>което следва да се публикува в „</w:t>
      </w:r>
      <w:r w:rsidRPr="00AF5437">
        <w:rPr>
          <w:bCs/>
        </w:rPr>
        <w:t>Държавен вестник“, инициирано от МОСВ (чл. 60, ал.1).</w:t>
      </w:r>
    </w:p>
    <w:p w:rsidR="001C5ECB" w:rsidRPr="00AF5437" w:rsidRDefault="001C5ECB" w:rsidP="009B325B">
      <w:pPr>
        <w:tabs>
          <w:tab w:val="left" w:pos="1134"/>
        </w:tabs>
        <w:ind w:firstLine="567"/>
        <w:jc w:val="both"/>
      </w:pPr>
      <w:r w:rsidRPr="00AF5437">
        <w:rPr>
          <w:b/>
        </w:rPr>
        <w:t xml:space="preserve">   </w:t>
      </w:r>
      <w:r w:rsidR="009B325B" w:rsidRPr="00AF5437">
        <w:rPr>
          <w:b/>
        </w:rPr>
        <w:t xml:space="preserve"> </w:t>
      </w:r>
      <w:r w:rsidRPr="00AF5437">
        <w:t>С изменението и допълнението на</w:t>
      </w:r>
      <w:r w:rsidRPr="00AF5437">
        <w:rPr>
          <w:b/>
        </w:rPr>
        <w:t xml:space="preserve"> Закон за генетично модифицирани организми (изм. и доп. ДВ. бр.45 от 17 Юни 2022г.) </w:t>
      </w:r>
      <w:r w:rsidRPr="00AF5437">
        <w:t>се актуализират принципите за извършване на оценка на риска от ГМО за околната среда и човешкото здраве (ОР)</w:t>
      </w:r>
      <w:r w:rsidR="009B325B" w:rsidRPr="00AF5437">
        <w:t>,</w:t>
      </w:r>
      <w:r w:rsidRPr="00AF5437">
        <w:t xml:space="preserve"> при освобождаването им в околната среда и пускането им на пазара, в съответствие с научния и технически прогрес, като по този начин се въвеждат промените в Приложение II на Директива 2001/18/ЕО, направени с Директива (ЕС) 2018/350 на Комисията от 8 март 2018 г</w:t>
      </w:r>
      <w:r w:rsidR="009B325B" w:rsidRPr="00AF5437">
        <w:t>.</w:t>
      </w:r>
      <w:r w:rsidRPr="00AF5437">
        <w:t xml:space="preserve"> за изменение на Директива 2001/18/ЕО на Европейския парламент и на Съвета по отношение на оценката на риска за околната среда от генетично модифицирани организми (ОВ, L 67 от 9 март 2018 г.).</w:t>
      </w:r>
    </w:p>
    <w:p w:rsidR="001C5ECB" w:rsidRPr="00AF5437" w:rsidRDefault="001C5ECB" w:rsidP="00CF5859">
      <w:pPr>
        <w:ind w:firstLine="851"/>
        <w:jc w:val="both"/>
        <w:rPr>
          <w:lang w:val="ru-RU"/>
        </w:rPr>
      </w:pPr>
      <w:r w:rsidRPr="00AF5437">
        <w:t>Най-съществените промени</w:t>
      </w:r>
      <w:r w:rsidR="008E117D" w:rsidRPr="00AF5437">
        <w:t>,</w:t>
      </w:r>
      <w:r w:rsidRPr="00AF5437">
        <w:t xml:space="preserve"> касаят методологията за извършване на ОР, като в нея се описват общите и специфичните съображения, които следва да се отчитат при извършването на оценката - предвидените и непредвидените промени, произтичащи от генетичните модификации, възможните дългосрочни неблагоприятни последици и кумулативни дългосрочни неблагоприятни последици, които могат да настъпят при освобождаване на ГМО в околната среда, специфичните особености при ГМО, които носят множество модификации, и качеството на данните, на които се базира оценката. С промените се правят и изменения в терминологията, която описва етапите на ОР. Изменят се и изискванията по отношение на формулирането на заключенията от оценката</w:t>
      </w:r>
      <w:r w:rsidR="008E117D" w:rsidRPr="00AF5437">
        <w:t>,</w:t>
      </w:r>
      <w:r w:rsidRPr="00AF5437">
        <w:t xml:space="preserve"> относно специфичните области на риск при генетично модифицирани висши растения. При измененията е възприет подход за цялостна замяна на текста на </w:t>
      </w:r>
      <w:r w:rsidR="008E117D" w:rsidRPr="00AF5437">
        <w:t>П</w:t>
      </w:r>
      <w:r w:rsidRPr="00AF5437">
        <w:t xml:space="preserve">риложение № 1 към чл. 43, ал. 3 </w:t>
      </w:r>
      <w:r w:rsidR="008E117D" w:rsidRPr="00AF5437">
        <w:t xml:space="preserve">от </w:t>
      </w:r>
      <w:r w:rsidRPr="00AF5437">
        <w:t xml:space="preserve">ЗГМО, което съдържа основните Принципи за оценка на риска за човешкото здраве и околната среда, при освобождаването на ГМО в околната среда и пускането им на пазара. Новият текст на приложението е базиран в максимална степен на актуалния консолидиран български текст (съгласно публикациите в „Официален вестник” на Европейския съюз) на Приложение II на Директива 2001/18/ЕО, който включва и последните промени, направени с Директива (ЕС) 2018/350 на Комисията. </w:t>
      </w:r>
      <w:r w:rsidRPr="00AF5437">
        <w:rPr>
          <w:lang w:val="ru-RU"/>
        </w:rPr>
        <w:t xml:space="preserve">  </w:t>
      </w:r>
    </w:p>
    <w:p w:rsidR="001C5ECB" w:rsidRPr="00AF5437" w:rsidRDefault="001C5ECB" w:rsidP="008E117D">
      <w:pPr>
        <w:ind w:firstLine="851"/>
        <w:jc w:val="both"/>
      </w:pPr>
      <w:r w:rsidRPr="00AF5437">
        <w:lastRenderedPageBreak/>
        <w:t>Друга промяна, която се прави, е включването в обхвата на ЗГМО и на работата с генетично модифицирани микроорганизми в контролирани условия и в случаите, когато тя не представлява риск за околната среда и човешкото здраве.</w:t>
      </w:r>
    </w:p>
    <w:p w:rsidR="00BD043A" w:rsidRPr="00AF5437" w:rsidRDefault="00BD043A" w:rsidP="004D64D0">
      <w:pPr>
        <w:widowControl w:val="0"/>
        <w:autoSpaceDE w:val="0"/>
        <w:autoSpaceDN w:val="0"/>
        <w:adjustRightInd w:val="0"/>
        <w:ind w:right="140" w:firstLine="851"/>
        <w:jc w:val="both"/>
        <w:rPr>
          <w:b/>
          <w:noProof/>
          <w:lang w:eastAsia="en-US"/>
        </w:rPr>
      </w:pPr>
    </w:p>
    <w:p w:rsidR="00695F6D" w:rsidRPr="00AF5437" w:rsidRDefault="00695F6D" w:rsidP="004D64D0">
      <w:pPr>
        <w:widowControl w:val="0"/>
        <w:autoSpaceDE w:val="0"/>
        <w:autoSpaceDN w:val="0"/>
        <w:adjustRightInd w:val="0"/>
        <w:ind w:right="140" w:firstLine="851"/>
        <w:jc w:val="both"/>
        <w:rPr>
          <w:b/>
          <w:noProof/>
          <w:lang w:val="ru-RU" w:eastAsia="en-US"/>
        </w:rPr>
      </w:pPr>
      <w:r w:rsidRPr="00AF5437">
        <w:rPr>
          <w:b/>
          <w:noProof/>
          <w:lang w:eastAsia="en-US"/>
        </w:rPr>
        <w:t>2. ОКОЛНА СРЕДА, ДЕЙНОСТИ И ИНСТАЛАЦИИ</w:t>
      </w:r>
    </w:p>
    <w:p w:rsidR="00695F6D" w:rsidRPr="00AF5437" w:rsidRDefault="00695F6D" w:rsidP="004D64D0">
      <w:pPr>
        <w:widowControl w:val="0"/>
        <w:autoSpaceDE w:val="0"/>
        <w:autoSpaceDN w:val="0"/>
        <w:adjustRightInd w:val="0"/>
        <w:ind w:right="140" w:firstLine="709"/>
        <w:jc w:val="both"/>
        <w:rPr>
          <w:b/>
          <w:noProof/>
          <w:u w:val="single"/>
          <w:lang w:eastAsia="en-US"/>
        </w:rPr>
      </w:pPr>
      <w:r w:rsidRPr="00AF5437">
        <w:rPr>
          <w:b/>
          <w:noProof/>
          <w:lang w:eastAsia="en-US"/>
        </w:rPr>
        <w:t xml:space="preserve">  </w:t>
      </w:r>
      <w:r w:rsidRPr="00AF5437">
        <w:rPr>
          <w:b/>
          <w:noProof/>
          <w:u w:val="single"/>
          <w:lang w:eastAsia="en-US"/>
        </w:rPr>
        <w:t>2.1.Състояние на околната среда - екологични проблеми в района</w:t>
      </w:r>
    </w:p>
    <w:p w:rsidR="00ED3255" w:rsidRPr="00AF5437" w:rsidRDefault="00695F6D" w:rsidP="004D64D0">
      <w:pPr>
        <w:ind w:firstLine="709"/>
        <w:jc w:val="both"/>
      </w:pPr>
      <w:r w:rsidRPr="00AF5437">
        <w:rPr>
          <w:b/>
        </w:rPr>
        <w:t xml:space="preserve">  </w:t>
      </w:r>
      <w:r w:rsidR="00ED3255" w:rsidRPr="00AF5437">
        <w:t>Екологичен проблем по отношение качеството на атмосферния въздух (КАВ) са превишените норми за съдържание на фини прахови частици (ФПЧ</w:t>
      </w:r>
      <w:r w:rsidR="00ED3255" w:rsidRPr="00AF5437">
        <w:rPr>
          <w:vertAlign w:val="subscript"/>
        </w:rPr>
        <w:t>10</w:t>
      </w:r>
      <w:r w:rsidR="00ED3255" w:rsidRPr="00AF5437">
        <w:t xml:space="preserve">) в гр. Смолян, където функционира автоматична измервателна станция (АИС). </w:t>
      </w:r>
    </w:p>
    <w:p w:rsidR="00695F6D" w:rsidRPr="00AF5437" w:rsidRDefault="00525428" w:rsidP="004D64D0">
      <w:pPr>
        <w:tabs>
          <w:tab w:val="left" w:pos="709"/>
        </w:tabs>
        <w:overflowPunct w:val="0"/>
        <w:autoSpaceDE w:val="0"/>
        <w:autoSpaceDN w:val="0"/>
        <w:adjustRightInd w:val="0"/>
        <w:ind w:firstLine="851"/>
        <w:jc w:val="both"/>
        <w:textAlignment w:val="baseline"/>
      </w:pPr>
      <w:r w:rsidRPr="00AF5437">
        <w:rPr>
          <w:lang w:eastAsia="en-US"/>
        </w:rPr>
        <w:t>През 2022</w:t>
      </w:r>
      <w:r w:rsidR="00695F6D" w:rsidRPr="00AF5437">
        <w:rPr>
          <w:lang w:eastAsia="en-US"/>
        </w:rPr>
        <w:t xml:space="preserve"> г. </w:t>
      </w:r>
      <w:r w:rsidR="001E1EA3" w:rsidRPr="00AF5437">
        <w:rPr>
          <w:noProof/>
          <w:lang w:eastAsia="en-US" w:bidi="he-IL"/>
        </w:rPr>
        <w:t>при 351</w:t>
      </w:r>
      <w:r w:rsidR="00695F6D" w:rsidRPr="00AF5437">
        <w:rPr>
          <w:noProof/>
          <w:lang w:eastAsia="en-US" w:bidi="he-IL"/>
        </w:rPr>
        <w:t xml:space="preserve"> пробонабирания са отчетени </w:t>
      </w:r>
      <w:r w:rsidR="001E1EA3" w:rsidRPr="00AF5437">
        <w:rPr>
          <w:noProof/>
          <w:lang w:eastAsia="en-US" w:bidi="he-IL"/>
        </w:rPr>
        <w:t>50</w:t>
      </w:r>
      <w:r w:rsidR="00695F6D" w:rsidRPr="00AF5437">
        <w:rPr>
          <w:noProof/>
          <w:lang w:eastAsia="en-US" w:bidi="he-IL"/>
        </w:rPr>
        <w:t xml:space="preserve"> дни с превишения по показател ФПЧ</w:t>
      </w:r>
      <w:r w:rsidR="00695F6D" w:rsidRPr="00AF5437">
        <w:rPr>
          <w:noProof/>
          <w:vertAlign w:val="subscript"/>
          <w:lang w:eastAsia="en-US" w:bidi="he-IL"/>
        </w:rPr>
        <w:t>10</w:t>
      </w:r>
      <w:r w:rsidR="00695F6D" w:rsidRPr="00AF5437">
        <w:rPr>
          <w:noProof/>
          <w:lang w:eastAsia="en-US" w:bidi="he-IL"/>
        </w:rPr>
        <w:t xml:space="preserve"> </w:t>
      </w:r>
      <w:r w:rsidR="00695F6D" w:rsidRPr="00AF5437">
        <w:rPr>
          <w:lang w:eastAsia="en-US"/>
        </w:rPr>
        <w:t xml:space="preserve">и средногодишна концентрация </w:t>
      </w:r>
      <w:r w:rsidR="001E1EA3" w:rsidRPr="00AF5437">
        <w:rPr>
          <w:lang w:eastAsia="en-US"/>
        </w:rPr>
        <w:t>–</w:t>
      </w:r>
      <w:r w:rsidR="00695F6D" w:rsidRPr="00AF5437">
        <w:rPr>
          <w:noProof/>
          <w:lang w:eastAsia="en-US" w:bidi="he-IL"/>
        </w:rPr>
        <w:t xml:space="preserve"> </w:t>
      </w:r>
      <w:r w:rsidR="001E1EA3" w:rsidRPr="00AF5437">
        <w:rPr>
          <w:noProof/>
          <w:lang w:eastAsia="en-US" w:bidi="he-IL"/>
        </w:rPr>
        <w:t>30,96</w:t>
      </w:r>
      <w:r w:rsidR="00695F6D" w:rsidRPr="00AF5437">
        <w:rPr>
          <w:noProof/>
          <w:lang w:eastAsia="en-US" w:bidi="he-IL"/>
        </w:rPr>
        <w:t xml:space="preserve"> µg/m</w:t>
      </w:r>
      <w:r w:rsidR="00695F6D" w:rsidRPr="00AF5437">
        <w:rPr>
          <w:noProof/>
          <w:vertAlign w:val="superscript"/>
          <w:lang w:eastAsia="en-US" w:bidi="he-IL"/>
        </w:rPr>
        <w:t>3</w:t>
      </w:r>
      <w:r w:rsidR="00695F6D" w:rsidRPr="00AF5437">
        <w:rPr>
          <w:noProof/>
          <w:lang w:eastAsia="en-US" w:bidi="he-IL"/>
        </w:rPr>
        <w:t xml:space="preserve">.  </w:t>
      </w:r>
    </w:p>
    <w:p w:rsidR="001E1EA3" w:rsidRPr="00AF5437" w:rsidRDefault="00695F6D" w:rsidP="004D64D0">
      <w:pPr>
        <w:tabs>
          <w:tab w:val="left" w:pos="709"/>
        </w:tabs>
        <w:overflowPunct w:val="0"/>
        <w:autoSpaceDE w:val="0"/>
        <w:autoSpaceDN w:val="0"/>
        <w:adjustRightInd w:val="0"/>
        <w:ind w:firstLine="851"/>
        <w:jc w:val="both"/>
        <w:textAlignment w:val="baseline"/>
        <w:rPr>
          <w:noProof/>
          <w:lang w:eastAsia="en-US" w:bidi="he-IL"/>
        </w:rPr>
      </w:pPr>
      <w:r w:rsidRPr="00AF5437">
        <w:t>През последните години се наблюдава тенденция за намаляване стойностите на средногодишната концентрация на ФПЧ</w:t>
      </w:r>
      <w:r w:rsidRPr="00AF5437">
        <w:rPr>
          <w:vertAlign w:val="subscript"/>
        </w:rPr>
        <w:t xml:space="preserve">10 </w:t>
      </w:r>
      <w:r w:rsidRPr="00AF5437">
        <w:t xml:space="preserve">и е </w:t>
      </w:r>
      <w:r w:rsidRPr="00AF5437">
        <w:rPr>
          <w:noProof/>
          <w:lang w:eastAsia="en-US" w:bidi="he-IL"/>
        </w:rPr>
        <w:t>под нормата от 40 µg/m</w:t>
      </w:r>
      <w:r w:rsidRPr="00AF5437">
        <w:rPr>
          <w:noProof/>
          <w:vertAlign w:val="superscript"/>
          <w:lang w:eastAsia="en-US" w:bidi="he-IL"/>
        </w:rPr>
        <w:t>3</w:t>
      </w:r>
      <w:r w:rsidRPr="00AF5437">
        <w:t xml:space="preserve">, но броят на дните с превишения остава над нормата от 35 дни/годишно. </w:t>
      </w:r>
      <w:r w:rsidRPr="00AF5437">
        <w:rPr>
          <w:lang w:eastAsia="en-US"/>
        </w:rPr>
        <w:t>Най-висок е процента на превишенията през зимния период на годината. Като основна причина за наднормените нива по този показател са използването на твърди горива за отопление в битовия сектор, зимното опесъчаване в съчетание с безветрие и температурни инверсии.</w:t>
      </w:r>
      <w:r w:rsidRPr="00AF5437">
        <w:rPr>
          <w:noProof/>
          <w:lang w:eastAsia="en-US" w:bidi="he-IL"/>
        </w:rPr>
        <w:t xml:space="preserve"> </w:t>
      </w:r>
    </w:p>
    <w:p w:rsidR="001E1EA3" w:rsidRPr="00AF5437" w:rsidRDefault="0063378D" w:rsidP="001E1EA3">
      <w:pPr>
        <w:tabs>
          <w:tab w:val="left" w:pos="709"/>
        </w:tabs>
        <w:overflowPunct w:val="0"/>
        <w:autoSpaceDE w:val="0"/>
        <w:autoSpaceDN w:val="0"/>
        <w:adjustRightInd w:val="0"/>
        <w:ind w:firstLine="851"/>
        <w:jc w:val="both"/>
        <w:textAlignment w:val="baseline"/>
      </w:pPr>
      <w:r w:rsidRPr="00AF5437">
        <w:t xml:space="preserve">В </w:t>
      </w:r>
      <w:r w:rsidR="00B63ACF" w:rsidRPr="00AF5437">
        <w:t>р</w:t>
      </w:r>
      <w:r w:rsidRPr="00AF5437">
        <w:t>айони за оценка и управление на качеството на атмосферния въздух (РОУКАВ)</w:t>
      </w:r>
      <w:r w:rsidR="00A70B7F" w:rsidRPr="00AF5437">
        <w:t>,</w:t>
      </w:r>
      <w:r w:rsidRPr="00AF5437">
        <w:t xml:space="preserve"> където няма пунктове за мониторинг на КАВ, измерванията се извършват с мобилни автоматични станции</w:t>
      </w:r>
      <w:r w:rsidR="00A70B7F" w:rsidRPr="00AF5437">
        <w:t xml:space="preserve"> </w:t>
      </w:r>
      <w:r w:rsidRPr="00AF5437">
        <w:t>(МАС) към ИАОС, съгласно утвърден график от МОСВ. През 2022</w:t>
      </w:r>
      <w:r w:rsidR="001E1EA3" w:rsidRPr="00AF5437">
        <w:t xml:space="preserve"> г. </w:t>
      </w:r>
      <w:r w:rsidRPr="00AF5437">
        <w:t>е извършен имисионен контрол</w:t>
      </w:r>
      <w:r w:rsidR="001B4CEA" w:rsidRPr="00AF5437">
        <w:t xml:space="preserve"> за КАВ в град</w:t>
      </w:r>
      <w:r w:rsidRPr="00AF5437">
        <w:t xml:space="preserve"> Девин. Измерванията са извършени 4 пъти годишно</w:t>
      </w:r>
      <w:r w:rsidR="001E1EA3" w:rsidRPr="00AF5437">
        <w:t>,</w:t>
      </w:r>
      <w:r w:rsidRPr="00AF5437">
        <w:t xml:space="preserve"> така че да обхванат всички сезони през годината. При </w:t>
      </w:r>
      <w:r w:rsidR="00474CF2" w:rsidRPr="00AF5437">
        <w:t xml:space="preserve">50 </w:t>
      </w:r>
      <w:r w:rsidR="009E269D" w:rsidRPr="00AF5437">
        <w:t xml:space="preserve">бр. </w:t>
      </w:r>
      <w:r w:rsidR="00474CF2" w:rsidRPr="00AF5437">
        <w:t>средноденонощни измервания</w:t>
      </w:r>
      <w:r w:rsidRPr="00AF5437">
        <w:t xml:space="preserve"> са отчетени</w:t>
      </w:r>
      <w:r w:rsidR="00474CF2" w:rsidRPr="00AF5437">
        <w:t xml:space="preserve"> 13 превишения по показател ФПЧ</w:t>
      </w:r>
      <w:r w:rsidR="00474CF2" w:rsidRPr="00AF5437">
        <w:rPr>
          <w:vertAlign w:val="subscript"/>
        </w:rPr>
        <w:t>10</w:t>
      </w:r>
      <w:r w:rsidRPr="00AF5437">
        <w:rPr>
          <w:lang w:val="en-AU"/>
        </w:rPr>
        <w:t>.</w:t>
      </w:r>
      <w:r w:rsidRPr="00AF5437">
        <w:t xml:space="preserve"> </w:t>
      </w:r>
    </w:p>
    <w:p w:rsidR="00F36472" w:rsidRPr="00AF5437" w:rsidRDefault="00A01ABC" w:rsidP="00F36472">
      <w:pPr>
        <w:tabs>
          <w:tab w:val="left" w:pos="720"/>
        </w:tabs>
        <w:ind w:firstLine="567"/>
        <w:jc w:val="both"/>
        <w:rPr>
          <w:lang w:val="en-US"/>
        </w:rPr>
      </w:pPr>
      <w:r w:rsidRPr="00AF5437">
        <w:t xml:space="preserve">Сериозен замърсител на повърхностни води на територията на инспекцията </w:t>
      </w:r>
      <w:r w:rsidR="00F36472" w:rsidRPr="00AF5437">
        <w:t>са битово-фекалните води, зауствани от агломерации, където все още не са изградени ПСОВ: общински центрове (Девин, Чепеларе, Лъки, Ардино, Доспат, Сатовча и Неделино) и населени места над 2000 е.ж. (с.</w:t>
      </w:r>
      <w:r w:rsidR="00C963F1" w:rsidRPr="00AF5437">
        <w:t xml:space="preserve"> </w:t>
      </w:r>
      <w:r w:rsidR="00F36472" w:rsidRPr="00AF5437">
        <w:t>Старцево, община Златоград; с.</w:t>
      </w:r>
      <w:r w:rsidR="00C963F1" w:rsidRPr="00AF5437">
        <w:t xml:space="preserve"> </w:t>
      </w:r>
      <w:r w:rsidR="00F36472" w:rsidRPr="00AF5437">
        <w:t>Кочан, община Сатовча и с.</w:t>
      </w:r>
      <w:r w:rsidR="00C963F1" w:rsidRPr="00AF5437">
        <w:t xml:space="preserve"> </w:t>
      </w:r>
      <w:r w:rsidR="00F36472" w:rsidRPr="00AF5437">
        <w:t xml:space="preserve">Чепинци, община Рудозем), и населени места под 2000 е.ж. (с. Бял извор, община Ардино, с. Смилян, </w:t>
      </w:r>
      <w:r w:rsidR="00C963F1" w:rsidRPr="00AF5437">
        <w:t>община Смолян, с. Върбина, община</w:t>
      </w:r>
      <w:r w:rsidR="00F36472" w:rsidRPr="00AF5437">
        <w:t xml:space="preserve"> Мадан и други). </w:t>
      </w:r>
      <w:r w:rsidRPr="00AF5437">
        <w:rPr>
          <w:lang w:val="en-US"/>
        </w:rPr>
        <w:t xml:space="preserve"> </w:t>
      </w:r>
    </w:p>
    <w:p w:rsidR="00A57537" w:rsidRPr="00AF5437" w:rsidRDefault="00405B2D" w:rsidP="00C963F1">
      <w:pPr>
        <w:tabs>
          <w:tab w:val="left" w:pos="720"/>
        </w:tabs>
        <w:ind w:firstLine="851"/>
        <w:jc w:val="both"/>
      </w:pPr>
      <w:r w:rsidRPr="00AF5437">
        <w:t>Поради</w:t>
      </w:r>
      <w:r w:rsidR="00F36472" w:rsidRPr="00AF5437">
        <w:t xml:space="preserve"> неправилната експ</w:t>
      </w:r>
      <w:r w:rsidR="00A57537" w:rsidRPr="00AF5437">
        <w:t>лоатация</w:t>
      </w:r>
      <w:r w:rsidRPr="00AF5437">
        <w:t xml:space="preserve"> на пречиствателните станции за отпадъчни води</w:t>
      </w:r>
      <w:r w:rsidR="00A57537" w:rsidRPr="00AF5437">
        <w:t xml:space="preserve"> </w:t>
      </w:r>
      <w:r w:rsidRPr="00AF5437">
        <w:t xml:space="preserve">в населени места по 1000 е.ж. в община Сатовча и община Девин </w:t>
      </w:r>
      <w:r w:rsidR="00A57537" w:rsidRPr="00AF5437">
        <w:t xml:space="preserve">и </w:t>
      </w:r>
      <w:r w:rsidR="009C1467" w:rsidRPr="00AF5437">
        <w:t xml:space="preserve">превишения на </w:t>
      </w:r>
      <w:r w:rsidR="00C963F1" w:rsidRPr="00AF5437">
        <w:t>индивидуални емисионни ограничения</w:t>
      </w:r>
      <w:r w:rsidR="00A57537" w:rsidRPr="00AF5437">
        <w:t xml:space="preserve"> са наложени 6</w:t>
      </w:r>
      <w:r w:rsidR="00F36472" w:rsidRPr="00AF5437">
        <w:t xml:space="preserve"> бр. текущи санкции на община </w:t>
      </w:r>
      <w:r w:rsidR="00A57537" w:rsidRPr="00AF5437">
        <w:t>Сатовча и 1 бр. на община Девин</w:t>
      </w:r>
      <w:r w:rsidR="00E31DD9" w:rsidRPr="00AF5437">
        <w:t xml:space="preserve"> по реда на ЗООС</w:t>
      </w:r>
      <w:r w:rsidR="00A57537" w:rsidRPr="00AF5437">
        <w:t>.</w:t>
      </w:r>
      <w:r w:rsidR="00E31DD9" w:rsidRPr="00AF5437">
        <w:t xml:space="preserve"> </w:t>
      </w:r>
    </w:p>
    <w:p w:rsidR="00A57537" w:rsidRPr="00AF5437" w:rsidRDefault="00A57537" w:rsidP="00C963F1">
      <w:pPr>
        <w:tabs>
          <w:tab w:val="left" w:pos="851"/>
        </w:tabs>
        <w:ind w:firstLine="567"/>
        <w:jc w:val="both"/>
      </w:pPr>
      <w:r w:rsidRPr="00AF5437">
        <w:t xml:space="preserve">   </w:t>
      </w:r>
      <w:r w:rsidR="00C963F1" w:rsidRPr="00AF5437">
        <w:t xml:space="preserve"> </w:t>
      </w:r>
      <w:r w:rsidR="00957B8F" w:rsidRPr="00AF5437">
        <w:t xml:space="preserve">Действащите рудници предприемат мерки за намаляване на замърсяването с приоритетни и приоритетно опасни вещества. </w:t>
      </w:r>
      <w:r w:rsidRPr="00AF5437">
        <w:t xml:space="preserve">За констатирани превишения на </w:t>
      </w:r>
      <w:r w:rsidR="00C963F1" w:rsidRPr="00AF5437">
        <w:t>индивидуални емисионни ограничения</w:t>
      </w:r>
      <w:r w:rsidRPr="00AF5437">
        <w:t xml:space="preserve"> </w:t>
      </w:r>
      <w:r w:rsidR="00957B8F" w:rsidRPr="00AF5437">
        <w:t xml:space="preserve">на обекти от рудодобива и рудопреработката </w:t>
      </w:r>
      <w:r w:rsidR="00C963F1" w:rsidRPr="00AF5437">
        <w:t>са</w:t>
      </w:r>
      <w:r w:rsidRPr="00AF5437">
        <w:t xml:space="preserve"> наложени 3 бр. текущи санкции по чл.69 от ЗООС. </w:t>
      </w:r>
    </w:p>
    <w:p w:rsidR="00A57537" w:rsidRPr="00AF5437" w:rsidRDefault="00C963F1" w:rsidP="00C963F1">
      <w:pPr>
        <w:ind w:firstLine="709"/>
        <w:jc w:val="both"/>
      </w:pPr>
      <w:r w:rsidRPr="00AF5437">
        <w:t xml:space="preserve"> </w:t>
      </w:r>
      <w:r w:rsidR="009C1467" w:rsidRPr="00AF5437">
        <w:t xml:space="preserve">Друг </w:t>
      </w:r>
      <w:r w:rsidR="003B70AE" w:rsidRPr="00AF5437">
        <w:t>замърсител на повърхностни води на територията на инспекцията са предприятията от млекопреработвателната и рибопреработвателна промишлености.</w:t>
      </w:r>
    </w:p>
    <w:p w:rsidR="00695F6D" w:rsidRPr="00AF5437" w:rsidRDefault="00C963F1" w:rsidP="00C963F1">
      <w:pPr>
        <w:tabs>
          <w:tab w:val="left" w:pos="709"/>
        </w:tabs>
        <w:ind w:firstLine="709"/>
        <w:jc w:val="both"/>
      </w:pPr>
      <w:r w:rsidRPr="00AF5437">
        <w:t xml:space="preserve"> </w:t>
      </w:r>
      <w:r w:rsidR="00695F6D" w:rsidRPr="00AF5437">
        <w:t xml:space="preserve">В плана </w:t>
      </w:r>
      <w:r w:rsidR="003B70AE" w:rsidRPr="00AF5437">
        <w:t>за контролната дейност през 2023</w:t>
      </w:r>
      <w:r w:rsidR="00695F6D" w:rsidRPr="00AF5437">
        <w:t xml:space="preserve"> г. са заложени проверки на всички обекти с разрешителни за заустване, издадени по реда на Закона за водите.</w:t>
      </w:r>
    </w:p>
    <w:p w:rsidR="00B53304" w:rsidRPr="00AF5437" w:rsidRDefault="00695F6D" w:rsidP="009C1467">
      <w:pPr>
        <w:tabs>
          <w:tab w:val="left" w:pos="720"/>
        </w:tabs>
        <w:ind w:firstLine="567"/>
        <w:jc w:val="both"/>
      </w:pPr>
      <w:r w:rsidRPr="00AF5437">
        <w:rPr>
          <w:b/>
        </w:rPr>
        <w:t xml:space="preserve"> </w:t>
      </w:r>
      <w:r w:rsidR="00C13020" w:rsidRPr="00AF5437">
        <w:rPr>
          <w:b/>
        </w:rPr>
        <w:tab/>
      </w:r>
      <w:r w:rsidR="00C963F1" w:rsidRPr="00AF5437">
        <w:rPr>
          <w:b/>
        </w:rPr>
        <w:t xml:space="preserve"> </w:t>
      </w:r>
      <w:r w:rsidR="00B53304" w:rsidRPr="00AF5437">
        <w:t>На територията на РИОСВ-Смолян всички населени места са обхванати в системи за организирано сметосъбиране и сметоизвозване, но продължава да се констатира изхвърляне на битови и строителни отпадъци на неразрешени за това места, вкл. на пътищата от репуб</w:t>
      </w:r>
      <w:r w:rsidR="00C963F1" w:rsidRPr="00AF5437">
        <w:t>ликанска и общинска пътна мрежи</w:t>
      </w:r>
      <w:r w:rsidR="00B53304" w:rsidRPr="00AF5437">
        <w:t>, речни</w:t>
      </w:r>
      <w:r w:rsidR="00474AC6" w:rsidRPr="00AF5437">
        <w:t>те</w:t>
      </w:r>
      <w:r w:rsidR="00B53304" w:rsidRPr="00AF5437">
        <w:t xml:space="preserve"> корита и прилежащите им територии. </w:t>
      </w:r>
      <w:r w:rsidR="00C5470D" w:rsidRPr="00AF5437">
        <w:t>П</w:t>
      </w:r>
      <w:r w:rsidR="00C963F1" w:rsidRPr="00AF5437">
        <w:t>рез 2023 г. ще продължи контрола</w:t>
      </w:r>
      <w:r w:rsidR="00C5470D" w:rsidRPr="00AF5437">
        <w:t xml:space="preserve"> по населени места и общински и републикански пътища.</w:t>
      </w:r>
    </w:p>
    <w:p w:rsidR="004B60E4" w:rsidRPr="00AF5437" w:rsidRDefault="00C963F1" w:rsidP="00B30B44">
      <w:pPr>
        <w:ind w:firstLine="709"/>
        <w:jc w:val="both"/>
      </w:pPr>
      <w:r w:rsidRPr="00AF5437">
        <w:t xml:space="preserve"> </w:t>
      </w:r>
      <w:r w:rsidR="00B30B44" w:rsidRPr="00AF5437">
        <w:t xml:space="preserve">На територията на инспекцията липсват </w:t>
      </w:r>
      <w:r w:rsidR="004B60E4" w:rsidRPr="00AF5437">
        <w:t>инсталации за оползот</w:t>
      </w:r>
      <w:r w:rsidR="00B30B44" w:rsidRPr="00AF5437">
        <w:t xml:space="preserve">воряване на строителни отпадъци, както и </w:t>
      </w:r>
      <w:r w:rsidR="004B60E4" w:rsidRPr="00AF5437">
        <w:t xml:space="preserve"> </w:t>
      </w:r>
      <w:r w:rsidR="00B30B44" w:rsidRPr="00AF5437">
        <w:t xml:space="preserve">изградени депа за строителни отпадъци. Пуснатите през 2022 г. в експлоатация 2 бр. инсталации </w:t>
      </w:r>
      <w:r w:rsidR="00B53304" w:rsidRPr="00AF5437">
        <w:t xml:space="preserve">не са достатъчни да третират </w:t>
      </w:r>
      <w:r w:rsidR="00B53304" w:rsidRPr="00AF5437">
        <w:rPr>
          <w:rFonts w:eastAsia="TimesNewRomanPSMT"/>
        </w:rPr>
        <w:t>генерираните строит</w:t>
      </w:r>
      <w:r w:rsidR="00B30B44" w:rsidRPr="00AF5437">
        <w:rPr>
          <w:rFonts w:eastAsia="TimesNewRomanPSMT"/>
        </w:rPr>
        <w:t xml:space="preserve">елни отпадъци от бита и бизнеса, като </w:t>
      </w:r>
      <w:r w:rsidR="00B30B44" w:rsidRPr="00AF5437">
        <w:t xml:space="preserve">по-голяма </w:t>
      </w:r>
      <w:r w:rsidR="004B60E4" w:rsidRPr="00AF5437">
        <w:t>част</w:t>
      </w:r>
      <w:r w:rsidR="009C1467" w:rsidRPr="00AF5437">
        <w:t xml:space="preserve"> </w:t>
      </w:r>
      <w:r w:rsidR="00B30B44" w:rsidRPr="00AF5437">
        <w:t xml:space="preserve">от </w:t>
      </w:r>
      <w:r w:rsidR="009C1467" w:rsidRPr="00AF5437">
        <w:t>същите</w:t>
      </w:r>
      <w:r w:rsidR="004B60E4" w:rsidRPr="00AF5437">
        <w:t xml:space="preserve"> </w:t>
      </w:r>
      <w:r w:rsidR="00C5470D" w:rsidRPr="00AF5437">
        <w:t>се депонират на Регионалните депа.</w:t>
      </w:r>
    </w:p>
    <w:p w:rsidR="00474AC6" w:rsidRPr="00AF5437" w:rsidRDefault="00620906" w:rsidP="00C963F1">
      <w:pPr>
        <w:tabs>
          <w:tab w:val="left" w:pos="851"/>
        </w:tabs>
        <w:ind w:firstLine="709"/>
        <w:jc w:val="both"/>
      </w:pPr>
      <w:r w:rsidRPr="00AF5437">
        <w:rPr>
          <w:b/>
        </w:rPr>
        <w:t xml:space="preserve"> </w:t>
      </w:r>
      <w:r w:rsidR="00CF7776" w:rsidRPr="00AF5437">
        <w:t>Все още не е извършена</w:t>
      </w:r>
      <w:r w:rsidR="00474AC6" w:rsidRPr="00AF5437">
        <w:t xml:space="preserve"> цялостна рекултивация /техническа и биологична/ на затворените общински депа на общините Златоград, Неделино, Лъки, Борино и Чепеларе. В тази връзка, с цел недопу</w:t>
      </w:r>
      <w:r w:rsidRPr="00AF5437">
        <w:t>скане депонирането на отпадъци</w:t>
      </w:r>
      <w:r w:rsidR="00C963F1" w:rsidRPr="00AF5437">
        <w:t>,</w:t>
      </w:r>
      <w:r w:rsidRPr="00AF5437">
        <w:t xml:space="preserve"> </w:t>
      </w:r>
      <w:r w:rsidR="00C963F1" w:rsidRPr="00AF5437">
        <w:t>същите</w:t>
      </w:r>
      <w:r w:rsidRPr="00AF5437">
        <w:t xml:space="preserve"> </w:t>
      </w:r>
      <w:r w:rsidR="00474AC6" w:rsidRPr="00AF5437">
        <w:t xml:space="preserve">са включени за контрол и през 2023 г. </w:t>
      </w:r>
    </w:p>
    <w:p w:rsidR="00695F6D" w:rsidRPr="00AF5437" w:rsidRDefault="00B323A4" w:rsidP="00C963F1">
      <w:pPr>
        <w:tabs>
          <w:tab w:val="left" w:pos="709"/>
        </w:tabs>
        <w:ind w:firstLine="851"/>
        <w:jc w:val="both"/>
        <w:rPr>
          <w:b/>
        </w:rPr>
      </w:pPr>
      <w:r w:rsidRPr="00AF5437">
        <w:lastRenderedPageBreak/>
        <w:t>През 2022 г. не бяха ликвидирани складовете за</w:t>
      </w:r>
      <w:r w:rsidR="00474AC6" w:rsidRPr="00AF5437">
        <w:t xml:space="preserve"> </w:t>
      </w:r>
      <w:r w:rsidR="00BD468D" w:rsidRPr="00AF5437">
        <w:t>съхранение</w:t>
      </w:r>
      <w:r w:rsidR="00474AC6" w:rsidRPr="00AF5437">
        <w:t xml:space="preserve"> на </w:t>
      </w:r>
      <w:r w:rsidR="00474AC6" w:rsidRPr="00AF5437">
        <w:rPr>
          <w:lang w:eastAsia="pl-PL"/>
        </w:rPr>
        <w:t>излезли от употреба препарати за растителна защита</w:t>
      </w:r>
      <w:r w:rsidR="00BD468D" w:rsidRPr="00AF5437">
        <w:rPr>
          <w:lang w:eastAsia="pl-PL"/>
        </w:rPr>
        <w:t>.</w:t>
      </w:r>
      <w:r w:rsidR="00474AC6" w:rsidRPr="00AF5437">
        <w:rPr>
          <w:lang w:eastAsia="pl-PL"/>
        </w:rPr>
        <w:t xml:space="preserve"> </w:t>
      </w:r>
      <w:r w:rsidR="00695F6D" w:rsidRPr="00AF5437">
        <w:t xml:space="preserve">В тази връзка, от страна на инспекцията </w:t>
      </w:r>
      <w:r w:rsidR="00474AC6" w:rsidRPr="00AF5437">
        <w:t>ще продължи контрола и през 2023</w:t>
      </w:r>
      <w:r w:rsidR="00695F6D" w:rsidRPr="00AF5437">
        <w:t xml:space="preserve"> година.</w:t>
      </w:r>
    </w:p>
    <w:p w:rsidR="00BD468D" w:rsidRPr="00AF5437" w:rsidRDefault="00422189" w:rsidP="00C963F1">
      <w:pPr>
        <w:tabs>
          <w:tab w:val="left" w:pos="851"/>
        </w:tabs>
        <w:ind w:firstLine="851"/>
        <w:jc w:val="both"/>
      </w:pPr>
      <w:r w:rsidRPr="00AF5437">
        <w:t>И през 2022 г.</w:t>
      </w:r>
      <w:r w:rsidR="00C963F1" w:rsidRPr="00AF5437">
        <w:t>,</w:t>
      </w:r>
      <w:r w:rsidRPr="00AF5437">
        <w:t xml:space="preserve"> </w:t>
      </w:r>
      <w:r w:rsidR="00BD468D" w:rsidRPr="00AF5437">
        <w:t>продължават системните</w:t>
      </w:r>
      <w:r w:rsidRPr="00AF5437">
        <w:t xml:space="preserve"> нападения от защитения вид - кафява мечка над домашни животни и селскостопанско имущество, пораждащи голямо социално напрежение сред местното население. Най-голям брой щети са регистрирани на територията на ДГС - Смилян, ДГС - Славейно и ДГС - Триград, като най-засегнати са животновъди и пчелари, намиращи се територията на общините Баните, Девин и Смолян. </w:t>
      </w:r>
    </w:p>
    <w:p w:rsidR="00422189" w:rsidRPr="00AF5437" w:rsidRDefault="00422189" w:rsidP="00C963F1">
      <w:pPr>
        <w:tabs>
          <w:tab w:val="left" w:pos="851"/>
        </w:tabs>
        <w:ind w:firstLine="851"/>
        <w:jc w:val="both"/>
      </w:pPr>
      <w:r w:rsidRPr="00AF5437">
        <w:t>В тази връзка, експерти на Р</w:t>
      </w:r>
      <w:r w:rsidR="00F40B36" w:rsidRPr="00AF5437">
        <w:t xml:space="preserve">ИОСВ - Смолян </w:t>
      </w:r>
      <w:r w:rsidR="00E13B11" w:rsidRPr="00AF5437">
        <w:t xml:space="preserve"> </w:t>
      </w:r>
      <w:r w:rsidRPr="00AF5437">
        <w:t>участваха в разяснителни кампании сред местното население, относно прилагане на превантивни мерки; в комисии за идентифициране на проблемните екземпляри, нанесените щети от тях и изготвяне на предложения до МОСВ за обезщетяване на собствениците; в комисии към РДГ</w:t>
      </w:r>
      <w:r w:rsidR="00F40B36" w:rsidRPr="00AF5437">
        <w:t xml:space="preserve"> - Смолян</w:t>
      </w:r>
      <w:r w:rsidRPr="00AF5437">
        <w:t xml:space="preserve"> за изготвяне на предложения до министъра на земеделието, храните и горите за издаване на разрешителни за изключенията от забраните, въведени със З</w:t>
      </w:r>
      <w:r w:rsidR="00F40B36" w:rsidRPr="00AF5437">
        <w:t>акона за биологичното разнообразие</w:t>
      </w:r>
      <w:r w:rsidRPr="00AF5437">
        <w:t>.</w:t>
      </w:r>
    </w:p>
    <w:p w:rsidR="0081311F" w:rsidRPr="00AF5437" w:rsidRDefault="0081311F" w:rsidP="00C963F1">
      <w:pPr>
        <w:tabs>
          <w:tab w:val="left" w:pos="851"/>
        </w:tabs>
        <w:ind w:firstLine="851"/>
        <w:jc w:val="both"/>
      </w:pPr>
    </w:p>
    <w:p w:rsidR="00695F6D" w:rsidRPr="00AF5437" w:rsidRDefault="00695F6D" w:rsidP="00F40B36">
      <w:pPr>
        <w:tabs>
          <w:tab w:val="left" w:pos="851"/>
        </w:tabs>
        <w:ind w:firstLine="567"/>
        <w:jc w:val="both"/>
        <w:rPr>
          <w:b/>
          <w:noProof/>
          <w:u w:val="single"/>
          <w:lang w:eastAsia="en-US"/>
        </w:rPr>
      </w:pPr>
      <w:r w:rsidRPr="00AF5437">
        <w:rPr>
          <w:b/>
          <w:noProof/>
          <w:lang w:eastAsia="en-US"/>
        </w:rPr>
        <w:t xml:space="preserve">  </w:t>
      </w:r>
      <w:r w:rsidR="00F40B36" w:rsidRPr="00AF5437">
        <w:rPr>
          <w:b/>
          <w:noProof/>
          <w:lang w:eastAsia="en-US"/>
        </w:rPr>
        <w:tab/>
      </w:r>
      <w:r w:rsidRPr="00AF5437">
        <w:rPr>
          <w:b/>
          <w:noProof/>
          <w:u w:val="single"/>
          <w:lang w:eastAsia="en-US"/>
        </w:rPr>
        <w:t>2.2.Контролирани дейности</w:t>
      </w:r>
    </w:p>
    <w:p w:rsidR="00695F6D" w:rsidRPr="00AF5437" w:rsidRDefault="00695F6D" w:rsidP="00F40B36">
      <w:pPr>
        <w:widowControl w:val="0"/>
        <w:autoSpaceDE w:val="0"/>
        <w:autoSpaceDN w:val="0"/>
        <w:adjustRightInd w:val="0"/>
        <w:ind w:firstLine="851"/>
        <w:jc w:val="both"/>
        <w:rPr>
          <w:noProof/>
          <w:lang w:eastAsia="en-US"/>
        </w:rPr>
      </w:pPr>
      <w:r w:rsidRPr="00AF5437">
        <w:rPr>
          <w:noProof/>
          <w:lang w:eastAsia="en-US"/>
        </w:rPr>
        <w:t xml:space="preserve">Основните дейности, които се контролират на територията на РИОСВ-Смолян са </w:t>
      </w:r>
      <w:r w:rsidRPr="00AF5437">
        <w:rPr>
          <w:lang w:eastAsia="en-US"/>
        </w:rPr>
        <w:t>разпределени в следните видове категории</w:t>
      </w:r>
      <w:r w:rsidRPr="00AF5437">
        <w:rPr>
          <w:noProof/>
          <w:lang w:eastAsia="en-US"/>
        </w:rPr>
        <w:t xml:space="preserve">: </w:t>
      </w:r>
      <w:r w:rsidRPr="00AF5437">
        <w:rPr>
          <w:lang w:eastAsia="en-US"/>
        </w:rPr>
        <w:t>рудодобив, обогатяване на оловно - цинкови руди, добив и преработка на инертни материали, хранително - вкусова промишленост, шивашка промишленост, дървопреработване, мебелно производство, производство на части за автомобилната промишленост, производство на ски и ски оборудване, интензивно отглеждане на животни, производство на козметични продукти, площадки за МРО.</w:t>
      </w:r>
    </w:p>
    <w:p w:rsidR="00695F6D" w:rsidRPr="00AF5437" w:rsidRDefault="00695F6D" w:rsidP="0081311F">
      <w:pPr>
        <w:ind w:firstLine="709"/>
        <w:jc w:val="both"/>
        <w:rPr>
          <w:snapToGrid w:val="0"/>
          <w:lang w:eastAsia="en-US"/>
        </w:rPr>
      </w:pPr>
      <w:r w:rsidRPr="00AF5437">
        <w:rPr>
          <w:color w:val="FF0000"/>
          <w:lang w:eastAsia="en-US"/>
        </w:rPr>
        <w:t xml:space="preserve">  </w:t>
      </w:r>
      <w:r w:rsidRPr="00AF5437">
        <w:rPr>
          <w:lang w:eastAsia="en-US"/>
        </w:rPr>
        <w:t>Общият брой на обектите, контро</w:t>
      </w:r>
      <w:r w:rsidR="00853C0C" w:rsidRPr="00AF5437">
        <w:rPr>
          <w:lang w:eastAsia="en-US"/>
        </w:rPr>
        <w:t>лирани от РИОСВ - Смолян е 1 107</w:t>
      </w:r>
      <w:r w:rsidR="00300DA7" w:rsidRPr="00AF5437">
        <w:rPr>
          <w:lang w:eastAsia="en-US"/>
        </w:rPr>
        <w:t>. От тях 38</w:t>
      </w:r>
      <w:r w:rsidR="00D03044" w:rsidRPr="00AF5437">
        <w:rPr>
          <w:lang w:eastAsia="en-US"/>
        </w:rPr>
        <w:t>6</w:t>
      </w:r>
      <w:r w:rsidRPr="00AF5437">
        <w:rPr>
          <w:lang w:eastAsia="en-US"/>
        </w:rPr>
        <w:t xml:space="preserve"> бр. са обекти с производствени дейности, 60 бр. са терминалите и бензиностанциите, 23 бр. са обекти с из</w:t>
      </w:r>
      <w:r w:rsidR="00853C0C" w:rsidRPr="00AF5437">
        <w:rPr>
          <w:lang w:eastAsia="en-US"/>
        </w:rPr>
        <w:t>дадени  разрешителни по ЗУО, 147</w:t>
      </w:r>
      <w:r w:rsidRPr="00AF5437">
        <w:rPr>
          <w:lang w:eastAsia="en-US"/>
        </w:rPr>
        <w:t xml:space="preserve"> са обекти с издадени регистрационни документи по ЗУО, 9 защитени зони,</w:t>
      </w:r>
      <w:r w:rsidRPr="00AF5437">
        <w:rPr>
          <w:iCs/>
          <w:lang w:eastAsia="en-US"/>
        </w:rPr>
        <w:t xml:space="preserve"> </w:t>
      </w:r>
      <w:r w:rsidRPr="00AF5437">
        <w:rPr>
          <w:bCs/>
        </w:rPr>
        <w:t>61 защитени територии, в</w:t>
      </w:r>
      <w:r w:rsidRPr="00AF5437">
        <w:rPr>
          <w:snapToGrid w:val="0"/>
          <w:lang w:eastAsia="en-US"/>
        </w:rPr>
        <w:t xml:space="preserve"> които попадат 4 резервата, 4 поддържани резервата, 27 защитени местности, </w:t>
      </w:r>
      <w:r w:rsidR="00C531C3" w:rsidRPr="00AF5437">
        <w:rPr>
          <w:snapToGrid w:val="0"/>
          <w:lang w:eastAsia="en-US"/>
        </w:rPr>
        <w:t>26 природни забележителности, 29</w:t>
      </w:r>
      <w:r w:rsidRPr="00AF5437">
        <w:rPr>
          <w:snapToGrid w:val="0"/>
          <w:lang w:eastAsia="en-US"/>
        </w:rPr>
        <w:t xml:space="preserve"> вековни дървета.</w:t>
      </w:r>
    </w:p>
    <w:p w:rsidR="00695F6D" w:rsidRPr="00AF5437" w:rsidRDefault="00695F6D" w:rsidP="0081311F">
      <w:pPr>
        <w:overflowPunct w:val="0"/>
        <w:autoSpaceDE w:val="0"/>
        <w:autoSpaceDN w:val="0"/>
        <w:adjustRightInd w:val="0"/>
        <w:ind w:firstLine="851"/>
        <w:jc w:val="both"/>
        <w:textAlignment w:val="baseline"/>
      </w:pPr>
      <w:r w:rsidRPr="00AF5437">
        <w:t xml:space="preserve">По отношение степента на риска за увреждане или замърсяване на околната среда, приоритетно се проверяват следните категории обекти и дейности: </w:t>
      </w:r>
    </w:p>
    <w:p w:rsidR="004C5F82" w:rsidRPr="00AF5437" w:rsidRDefault="00695F6D" w:rsidP="0081311F">
      <w:pPr>
        <w:widowControl w:val="0"/>
        <w:tabs>
          <w:tab w:val="left" w:pos="851"/>
        </w:tabs>
        <w:autoSpaceDE w:val="0"/>
        <w:autoSpaceDN w:val="0"/>
        <w:adjustRightInd w:val="0"/>
        <w:ind w:firstLine="567"/>
        <w:jc w:val="both"/>
        <w:rPr>
          <w:b/>
          <w:i/>
        </w:rPr>
      </w:pPr>
      <w:r w:rsidRPr="00AF5437">
        <w:rPr>
          <w:b/>
          <w:i/>
        </w:rPr>
        <w:t xml:space="preserve">  </w:t>
      </w:r>
      <w:r w:rsidRPr="00AF5437">
        <w:rPr>
          <w:b/>
          <w:i/>
        </w:rPr>
        <w:tab/>
      </w:r>
    </w:p>
    <w:p w:rsidR="00695F6D" w:rsidRPr="00AF5437" w:rsidRDefault="004C5F82" w:rsidP="0081311F">
      <w:pPr>
        <w:widowControl w:val="0"/>
        <w:tabs>
          <w:tab w:val="left" w:pos="851"/>
        </w:tabs>
        <w:autoSpaceDE w:val="0"/>
        <w:autoSpaceDN w:val="0"/>
        <w:adjustRightInd w:val="0"/>
        <w:ind w:firstLine="567"/>
        <w:jc w:val="both"/>
        <w:rPr>
          <w:b/>
          <w:i/>
        </w:rPr>
      </w:pPr>
      <w:r w:rsidRPr="00AF5437">
        <w:rPr>
          <w:b/>
          <w:i/>
        </w:rPr>
        <w:tab/>
      </w:r>
      <w:r w:rsidR="00695F6D" w:rsidRPr="00AF5437">
        <w:rPr>
          <w:b/>
          <w:i/>
        </w:rPr>
        <w:t>По компонент „въздух“ се контролират следните инсталации и съоръжения:</w:t>
      </w:r>
    </w:p>
    <w:p w:rsidR="00695F6D" w:rsidRPr="00AF5437" w:rsidRDefault="00695F6D" w:rsidP="0081311F">
      <w:pPr>
        <w:pStyle w:val="ListParagraph"/>
        <w:widowControl w:val="0"/>
        <w:numPr>
          <w:ilvl w:val="0"/>
          <w:numId w:val="30"/>
        </w:numPr>
        <w:autoSpaceDE w:val="0"/>
        <w:autoSpaceDN w:val="0"/>
        <w:adjustRightInd w:val="0"/>
        <w:ind w:hanging="217"/>
        <w:jc w:val="both"/>
        <w:rPr>
          <w:noProof/>
          <w:lang w:eastAsia="en-US"/>
        </w:rPr>
      </w:pPr>
      <w:r w:rsidRPr="00AF5437">
        <w:rPr>
          <w:noProof/>
          <w:lang w:eastAsia="en-US"/>
        </w:rPr>
        <w:t xml:space="preserve">асфалтовите бази; </w:t>
      </w:r>
    </w:p>
    <w:p w:rsidR="00695F6D" w:rsidRPr="00AF5437" w:rsidRDefault="00695F6D" w:rsidP="0081311F">
      <w:pPr>
        <w:pStyle w:val="ListParagraph"/>
        <w:widowControl w:val="0"/>
        <w:numPr>
          <w:ilvl w:val="0"/>
          <w:numId w:val="30"/>
        </w:numPr>
        <w:autoSpaceDE w:val="0"/>
        <w:autoSpaceDN w:val="0"/>
        <w:adjustRightInd w:val="0"/>
        <w:ind w:hanging="217"/>
        <w:jc w:val="both"/>
        <w:rPr>
          <w:noProof/>
          <w:lang w:eastAsia="en-US"/>
        </w:rPr>
      </w:pPr>
      <w:r w:rsidRPr="00AF5437">
        <w:rPr>
          <w:noProof/>
          <w:lang w:eastAsia="en-US"/>
        </w:rPr>
        <w:t xml:space="preserve">мелници в обогатителните фабрики; </w:t>
      </w:r>
    </w:p>
    <w:p w:rsidR="00695F6D" w:rsidRPr="00AF5437" w:rsidRDefault="00695F6D" w:rsidP="0081311F">
      <w:pPr>
        <w:pStyle w:val="ListParagraph"/>
        <w:widowControl w:val="0"/>
        <w:numPr>
          <w:ilvl w:val="0"/>
          <w:numId w:val="30"/>
        </w:numPr>
        <w:autoSpaceDE w:val="0"/>
        <w:autoSpaceDN w:val="0"/>
        <w:adjustRightInd w:val="0"/>
        <w:ind w:hanging="217"/>
        <w:jc w:val="both"/>
        <w:rPr>
          <w:noProof/>
          <w:lang w:eastAsia="en-US"/>
        </w:rPr>
      </w:pPr>
      <w:r w:rsidRPr="00AF5437">
        <w:rPr>
          <w:noProof/>
          <w:lang w:eastAsia="en-US"/>
        </w:rPr>
        <w:t xml:space="preserve">котли за технологични нужди; </w:t>
      </w:r>
    </w:p>
    <w:p w:rsidR="00695F6D" w:rsidRPr="00AF5437" w:rsidRDefault="00695F6D" w:rsidP="0081311F">
      <w:pPr>
        <w:pStyle w:val="ListParagraph"/>
        <w:widowControl w:val="0"/>
        <w:numPr>
          <w:ilvl w:val="0"/>
          <w:numId w:val="30"/>
        </w:numPr>
        <w:autoSpaceDE w:val="0"/>
        <w:autoSpaceDN w:val="0"/>
        <w:adjustRightInd w:val="0"/>
        <w:ind w:hanging="217"/>
        <w:jc w:val="both"/>
        <w:rPr>
          <w:noProof/>
          <w:lang w:eastAsia="en-US"/>
        </w:rPr>
      </w:pPr>
      <w:r w:rsidRPr="00AF5437">
        <w:rPr>
          <w:noProof/>
          <w:lang w:eastAsia="en-US"/>
        </w:rPr>
        <w:t xml:space="preserve">аспирационни системи; </w:t>
      </w:r>
    </w:p>
    <w:p w:rsidR="00695F6D" w:rsidRPr="00AF5437" w:rsidRDefault="004B297D" w:rsidP="0081311F">
      <w:pPr>
        <w:widowControl w:val="0"/>
        <w:autoSpaceDE w:val="0"/>
        <w:autoSpaceDN w:val="0"/>
        <w:adjustRightInd w:val="0"/>
        <w:ind w:firstLine="851"/>
        <w:jc w:val="both"/>
        <w:rPr>
          <w:noProof/>
          <w:lang w:eastAsia="en-US"/>
        </w:rPr>
      </w:pPr>
      <w:r w:rsidRPr="00AF5437">
        <w:rPr>
          <w:noProof/>
          <w:lang w:eastAsia="en-US"/>
        </w:rPr>
        <w:t xml:space="preserve">- </w:t>
      </w:r>
      <w:r w:rsidR="00695F6D" w:rsidRPr="00AF5437">
        <w:rPr>
          <w:noProof/>
          <w:lang w:eastAsia="en-US"/>
        </w:rPr>
        <w:t>източници на емисии на ЛОС - бензиностанции, инстала</w:t>
      </w:r>
      <w:r w:rsidRPr="00AF5437">
        <w:rPr>
          <w:noProof/>
          <w:lang w:eastAsia="en-US"/>
        </w:rPr>
        <w:t xml:space="preserve">ции за нанасяне на покрития, </w:t>
      </w:r>
      <w:r w:rsidR="00695F6D" w:rsidRPr="00AF5437">
        <w:rPr>
          <w:noProof/>
          <w:lang w:eastAsia="en-US"/>
        </w:rPr>
        <w:t>печатници, химически чистения, продажба на определени бои, лакове и авторепаратурни продукти;</w:t>
      </w:r>
    </w:p>
    <w:p w:rsidR="00695F6D" w:rsidRPr="00AF5437" w:rsidRDefault="00695F6D" w:rsidP="0081311F">
      <w:pPr>
        <w:tabs>
          <w:tab w:val="left" w:pos="851"/>
        </w:tabs>
        <w:ind w:firstLine="480"/>
        <w:jc w:val="both"/>
        <w:rPr>
          <w:noProof/>
          <w:lang w:eastAsia="en-US"/>
        </w:rPr>
      </w:pPr>
      <w:r w:rsidRPr="00AF5437">
        <w:rPr>
          <w:noProof/>
          <w:lang w:eastAsia="en-US"/>
        </w:rPr>
        <w:tab/>
        <w:t xml:space="preserve">Във връзка с изменението на климата, ежегодно се контролират оператори на оборудване, попадащо в обхвата на Регламент (ЕО) № 1005/2009 относно вещества, които нарушават озоновия слой и оператори на оборудване, хладилни техници, дистрибутори и  вносители по прилагане на Регламент (ЕС) № 517/2014 за ФПГ. </w:t>
      </w:r>
    </w:p>
    <w:p w:rsidR="004C5F82" w:rsidRPr="00AF5437" w:rsidRDefault="00695F6D"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tab/>
      </w:r>
    </w:p>
    <w:p w:rsidR="00695F6D" w:rsidRPr="00AF5437" w:rsidRDefault="004C5F82"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tab/>
      </w:r>
      <w:r w:rsidR="00695F6D" w:rsidRPr="00AF5437">
        <w:rPr>
          <w:b/>
          <w:i/>
          <w:noProof/>
          <w:lang w:eastAsia="en-US"/>
        </w:rPr>
        <w:t>По компонент „води“</w:t>
      </w:r>
    </w:p>
    <w:p w:rsidR="00695F6D" w:rsidRPr="00AF5437" w:rsidRDefault="00695F6D" w:rsidP="0081311F">
      <w:pPr>
        <w:widowControl w:val="0"/>
        <w:tabs>
          <w:tab w:val="left" w:pos="851"/>
        </w:tabs>
        <w:autoSpaceDE w:val="0"/>
        <w:autoSpaceDN w:val="0"/>
        <w:adjustRightInd w:val="0"/>
        <w:ind w:firstLine="567"/>
        <w:jc w:val="both"/>
        <w:rPr>
          <w:noProof/>
          <w:lang w:eastAsia="en-US"/>
        </w:rPr>
      </w:pPr>
      <w:r w:rsidRPr="00AF5437">
        <w:rPr>
          <w:noProof/>
          <w:lang w:eastAsia="en-US"/>
        </w:rPr>
        <w:tab/>
        <w:t xml:space="preserve">Контролната дейност по опазване на водите обхваща обекти, формиращи отпадъчни води, които заустват в повърхностни водни обекти, като за определените със заповед на министъра на околната среда и водите емитери, включени в ,,Информационната система за разрешителни и мониторинг при управлението на водите“, контролът се извършва два пъти годишно на всички обекти, с изключение на канализационните системи на населени места без изградени ПСОВ, които се контролират веднъж годишно. </w:t>
      </w:r>
    </w:p>
    <w:p w:rsidR="00695F6D" w:rsidRPr="00AF5437" w:rsidRDefault="00695F6D" w:rsidP="0081311F">
      <w:pPr>
        <w:widowControl w:val="0"/>
        <w:tabs>
          <w:tab w:val="left" w:pos="851"/>
        </w:tabs>
        <w:autoSpaceDE w:val="0"/>
        <w:autoSpaceDN w:val="0"/>
        <w:adjustRightInd w:val="0"/>
        <w:ind w:right="22" w:firstLine="567"/>
        <w:jc w:val="both"/>
        <w:rPr>
          <w:noProof/>
          <w:lang w:eastAsia="en-US"/>
        </w:rPr>
      </w:pPr>
      <w:r w:rsidRPr="00AF5437">
        <w:rPr>
          <w:noProof/>
          <w:lang w:eastAsia="en-US"/>
        </w:rPr>
        <w:tab/>
        <w:t xml:space="preserve">Извършва се контрол по изпълнение на условията, поставени в разрешителните за заустване, състоянието и правилната експлоатация на пречиствателните станции за отпадъчни води и източниците за замърсяване на водите, при аварийни ситуации и залпови изпускания по поречията на реките Арда, Марица и Места.  </w:t>
      </w:r>
    </w:p>
    <w:p w:rsidR="004C5F82" w:rsidRPr="00AF5437" w:rsidRDefault="00695F6D"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lastRenderedPageBreak/>
        <w:tab/>
      </w:r>
    </w:p>
    <w:p w:rsidR="00695F6D" w:rsidRPr="00AF5437" w:rsidRDefault="004C5F82"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tab/>
      </w:r>
      <w:r w:rsidR="00695F6D" w:rsidRPr="00AF5437">
        <w:rPr>
          <w:b/>
          <w:i/>
          <w:noProof/>
          <w:lang w:eastAsia="en-US"/>
        </w:rPr>
        <w:t>По компонент „почви“ се извършва контрол на:</w:t>
      </w:r>
    </w:p>
    <w:p w:rsidR="00695F6D" w:rsidRPr="00AF5437" w:rsidRDefault="00695F6D" w:rsidP="0081311F">
      <w:pPr>
        <w:widowControl w:val="0"/>
        <w:numPr>
          <w:ilvl w:val="0"/>
          <w:numId w:val="9"/>
        </w:numPr>
        <w:tabs>
          <w:tab w:val="left" w:pos="993"/>
        </w:tabs>
        <w:autoSpaceDE w:val="0"/>
        <w:autoSpaceDN w:val="0"/>
        <w:adjustRightInd w:val="0"/>
        <w:ind w:left="0" w:firstLine="851"/>
        <w:jc w:val="both"/>
      </w:pPr>
      <w:r w:rsidRPr="00AF5437">
        <w:t>площадките за съхранение на Б-Б кубове и складове за съхранение на негодни и излезли от употреба продукти за растителна защита (ПРЗ), във вр</w:t>
      </w:r>
      <w:r w:rsidR="0081311F" w:rsidRPr="00AF5437">
        <w:t>ъзка с недопускане замърсяването</w:t>
      </w:r>
      <w:r w:rsidRPr="00AF5437">
        <w:t xml:space="preserve"> на почви с ПРЗ;</w:t>
      </w:r>
    </w:p>
    <w:p w:rsidR="00695F6D" w:rsidRPr="00AF5437" w:rsidRDefault="00695F6D" w:rsidP="0081311F">
      <w:pPr>
        <w:widowControl w:val="0"/>
        <w:numPr>
          <w:ilvl w:val="0"/>
          <w:numId w:val="9"/>
        </w:numPr>
        <w:tabs>
          <w:tab w:val="left" w:pos="993"/>
        </w:tabs>
        <w:autoSpaceDE w:val="0"/>
        <w:autoSpaceDN w:val="0"/>
        <w:adjustRightInd w:val="0"/>
        <w:ind w:left="0" w:firstLine="851"/>
        <w:jc w:val="both"/>
      </w:pPr>
      <w:r w:rsidRPr="00AF5437">
        <w:t>затворените общински депа на общините Борино, Златоград, Лъки, Неделино и Чепеларе, на които предстои ликвидация.</w:t>
      </w:r>
    </w:p>
    <w:p w:rsidR="004C5F82" w:rsidRPr="00AF5437" w:rsidRDefault="007A1E3A"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t xml:space="preserve">    </w:t>
      </w:r>
    </w:p>
    <w:p w:rsidR="00695F6D" w:rsidRPr="00AF5437" w:rsidRDefault="007A1E3A" w:rsidP="0081311F">
      <w:pPr>
        <w:widowControl w:val="0"/>
        <w:tabs>
          <w:tab w:val="left" w:pos="851"/>
        </w:tabs>
        <w:autoSpaceDE w:val="0"/>
        <w:autoSpaceDN w:val="0"/>
        <w:adjustRightInd w:val="0"/>
        <w:ind w:firstLine="567"/>
        <w:jc w:val="both"/>
        <w:rPr>
          <w:b/>
          <w:i/>
          <w:noProof/>
          <w:lang w:eastAsia="en-US"/>
        </w:rPr>
      </w:pPr>
      <w:r w:rsidRPr="00AF5437">
        <w:rPr>
          <w:b/>
          <w:i/>
          <w:noProof/>
          <w:lang w:eastAsia="en-US"/>
        </w:rPr>
        <w:t xml:space="preserve"> </w:t>
      </w:r>
      <w:r w:rsidR="004C5F82" w:rsidRPr="00AF5437">
        <w:rPr>
          <w:b/>
          <w:i/>
          <w:noProof/>
          <w:lang w:eastAsia="en-US"/>
        </w:rPr>
        <w:tab/>
      </w:r>
      <w:r w:rsidR="00695F6D" w:rsidRPr="00AF5437">
        <w:rPr>
          <w:b/>
          <w:i/>
          <w:noProof/>
          <w:lang w:eastAsia="en-US"/>
        </w:rPr>
        <w:t>По компонент „биологично разнообразие, защитени територии и зони“ се извършва контрол на:</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режимите, определени в заповедите за обявяване на защитени територии и на защитени зони от Националната екологична мрежа;</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изпълнение на условията, изискванията и мерките, включени в издадените решения, във връзка с проведените процедури по оценка за съвместимост;</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установяване правното действие на изда</w:t>
      </w:r>
      <w:r w:rsidR="0081311F" w:rsidRPr="00AF5437">
        <w:rPr>
          <w:lang w:eastAsia="en-US"/>
        </w:rPr>
        <w:t>дените решения по оценка за съв</w:t>
      </w:r>
      <w:r w:rsidRPr="00AF5437">
        <w:rPr>
          <w:lang w:eastAsia="en-US"/>
        </w:rPr>
        <w:t>местимост;</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 xml:space="preserve">опазване на вековни и забележителни дървета; </w:t>
      </w:r>
    </w:p>
    <w:p w:rsidR="00422189" w:rsidRDefault="00422189" w:rsidP="0081311F">
      <w:pPr>
        <w:pStyle w:val="ListParagraph"/>
        <w:numPr>
          <w:ilvl w:val="0"/>
          <w:numId w:val="36"/>
        </w:numPr>
        <w:tabs>
          <w:tab w:val="left" w:pos="993"/>
        </w:tabs>
        <w:ind w:left="0" w:firstLine="851"/>
        <w:jc w:val="both"/>
        <w:rPr>
          <w:lang w:eastAsia="en-US"/>
        </w:rPr>
      </w:pPr>
      <w:r w:rsidRPr="00AF5437">
        <w:rPr>
          <w:lang w:eastAsia="en-US"/>
        </w:rPr>
        <w:t>опазване на защитени растителни и животински видове и техните находища и местообитания;</w:t>
      </w:r>
    </w:p>
    <w:p w:rsidR="00436EA8" w:rsidRPr="00AF5437" w:rsidRDefault="00436EA8" w:rsidP="001F7E54">
      <w:pPr>
        <w:pStyle w:val="ListParagraph"/>
        <w:numPr>
          <w:ilvl w:val="0"/>
          <w:numId w:val="36"/>
        </w:numPr>
        <w:tabs>
          <w:tab w:val="left" w:pos="993"/>
        </w:tabs>
        <w:ind w:left="0" w:firstLine="851"/>
        <w:jc w:val="both"/>
        <w:rPr>
          <w:lang w:eastAsia="en-US"/>
        </w:rPr>
      </w:pPr>
      <w:r w:rsidRPr="00AF5437">
        <w:rPr>
          <w:lang w:eastAsia="en-US"/>
        </w:rPr>
        <w:t xml:space="preserve">изпълнение на условията, </w:t>
      </w:r>
      <w:r>
        <w:rPr>
          <w:lang w:eastAsia="en-US"/>
        </w:rPr>
        <w:t>в издадените разрешителни от МОСВ</w:t>
      </w:r>
      <w:r w:rsidRPr="00AF5437">
        <w:rPr>
          <w:lang w:eastAsia="en-US"/>
        </w:rPr>
        <w:t xml:space="preserve">, във връзка с </w:t>
      </w:r>
      <w:r>
        <w:rPr>
          <w:lang w:eastAsia="en-US"/>
        </w:rPr>
        <w:t>извършване на дейности със защитени видове забранени със Закона за биологичното разнообразие;</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 xml:space="preserve">ползването на лечебни растения, като природни ресурси и мониторинг на състоянието на естествените им находища;  </w:t>
      </w:r>
    </w:p>
    <w:p w:rsidR="00422189" w:rsidRPr="00AF5437" w:rsidRDefault="00C350BD" w:rsidP="0081311F">
      <w:pPr>
        <w:pStyle w:val="ListParagraph"/>
        <w:numPr>
          <w:ilvl w:val="0"/>
          <w:numId w:val="36"/>
        </w:numPr>
        <w:tabs>
          <w:tab w:val="left" w:pos="993"/>
        </w:tabs>
        <w:ind w:left="0" w:firstLine="851"/>
        <w:jc w:val="both"/>
        <w:rPr>
          <w:lang w:eastAsia="en-US"/>
        </w:rPr>
      </w:pPr>
      <w:r w:rsidRPr="00AF5437">
        <w:rPr>
          <w:lang w:eastAsia="en-US"/>
        </w:rPr>
        <w:t>пазари, билкозаготвителни</w:t>
      </w:r>
      <w:r w:rsidR="00422189" w:rsidRPr="00AF5437">
        <w:rPr>
          <w:lang w:eastAsia="en-US"/>
        </w:rPr>
        <w:t xml:space="preserve"> пунктове; </w:t>
      </w:r>
    </w:p>
    <w:p w:rsidR="00422189" w:rsidRPr="00AF5437" w:rsidRDefault="00422189" w:rsidP="0081311F">
      <w:pPr>
        <w:pStyle w:val="ListParagraph"/>
        <w:numPr>
          <w:ilvl w:val="0"/>
          <w:numId w:val="36"/>
        </w:numPr>
        <w:tabs>
          <w:tab w:val="left" w:pos="993"/>
        </w:tabs>
        <w:ind w:left="0" w:firstLine="851"/>
        <w:jc w:val="both"/>
        <w:rPr>
          <w:lang w:eastAsia="en-US"/>
        </w:rPr>
      </w:pPr>
      <w:r w:rsidRPr="00AF5437">
        <w:rPr>
          <w:lang w:eastAsia="en-US"/>
        </w:rPr>
        <w:t xml:space="preserve">защитени видове – участие в изпълнение на мониторингови дейности към Националната система за мониторинг на биологично разнообразие (НСМБР). </w:t>
      </w:r>
    </w:p>
    <w:p w:rsidR="004C5F82" w:rsidRPr="00AF5437" w:rsidRDefault="004C5F82" w:rsidP="00C350BD">
      <w:pPr>
        <w:pStyle w:val="ListParagraph"/>
        <w:widowControl w:val="0"/>
        <w:tabs>
          <w:tab w:val="left" w:pos="993"/>
        </w:tabs>
        <w:autoSpaceDE w:val="0"/>
        <w:autoSpaceDN w:val="0"/>
        <w:adjustRightInd w:val="0"/>
        <w:ind w:left="993" w:hanging="142"/>
        <w:jc w:val="both"/>
        <w:rPr>
          <w:b/>
          <w:i/>
          <w:noProof/>
          <w:lang w:eastAsia="en-US"/>
        </w:rPr>
      </w:pPr>
    </w:p>
    <w:p w:rsidR="00C5470D" w:rsidRPr="00AF5437" w:rsidRDefault="00695F6D" w:rsidP="00C350BD">
      <w:pPr>
        <w:pStyle w:val="ListParagraph"/>
        <w:widowControl w:val="0"/>
        <w:tabs>
          <w:tab w:val="left" w:pos="993"/>
        </w:tabs>
        <w:autoSpaceDE w:val="0"/>
        <w:autoSpaceDN w:val="0"/>
        <w:adjustRightInd w:val="0"/>
        <w:ind w:left="993" w:hanging="142"/>
        <w:jc w:val="both"/>
        <w:rPr>
          <w:b/>
          <w:i/>
          <w:noProof/>
          <w:lang w:eastAsia="en-US"/>
        </w:rPr>
      </w:pPr>
      <w:r w:rsidRPr="00AF5437">
        <w:rPr>
          <w:b/>
          <w:i/>
          <w:noProof/>
          <w:lang w:eastAsia="en-US"/>
        </w:rPr>
        <w:t>По фактор „отпадъци“</w:t>
      </w:r>
    </w:p>
    <w:p w:rsidR="00695F6D" w:rsidRPr="00AF5437" w:rsidRDefault="00695F6D" w:rsidP="00C350BD">
      <w:pPr>
        <w:pStyle w:val="ListParagraph"/>
        <w:widowControl w:val="0"/>
        <w:tabs>
          <w:tab w:val="left" w:pos="993"/>
        </w:tabs>
        <w:autoSpaceDE w:val="0"/>
        <w:autoSpaceDN w:val="0"/>
        <w:adjustRightInd w:val="0"/>
        <w:ind w:firstLine="131"/>
        <w:jc w:val="both"/>
        <w:rPr>
          <w:b/>
          <w:i/>
          <w:noProof/>
          <w:lang w:eastAsia="en-US"/>
        </w:rPr>
      </w:pPr>
      <w:r w:rsidRPr="00AF5437">
        <w:rPr>
          <w:noProof/>
          <w:lang w:eastAsia="en-US"/>
        </w:rPr>
        <w:t>Контролната дейност по управление на отпадъците обхваща:</w:t>
      </w:r>
    </w:p>
    <w:p w:rsidR="00695F6D" w:rsidRPr="00AF5437" w:rsidRDefault="00695F6D" w:rsidP="00C350BD">
      <w:pPr>
        <w:pStyle w:val="ListParagraph"/>
        <w:widowControl w:val="0"/>
        <w:numPr>
          <w:ilvl w:val="0"/>
          <w:numId w:val="32"/>
        </w:numPr>
        <w:tabs>
          <w:tab w:val="left" w:pos="993"/>
        </w:tabs>
        <w:autoSpaceDE w:val="0"/>
        <w:autoSpaceDN w:val="0"/>
        <w:adjustRightInd w:val="0"/>
        <w:ind w:left="0" w:right="22" w:firstLine="851"/>
        <w:jc w:val="both"/>
        <w:rPr>
          <w:noProof/>
          <w:lang w:eastAsia="en-US"/>
        </w:rPr>
      </w:pPr>
      <w:r w:rsidRPr="00AF5437">
        <w:rPr>
          <w:noProof/>
          <w:lang w:eastAsia="en-US"/>
        </w:rPr>
        <w:t>спазване на условията в издадените разрешителни и регистрационни документи за третиране на отпадъци;</w:t>
      </w:r>
    </w:p>
    <w:p w:rsidR="00695F6D" w:rsidRPr="00AF5437" w:rsidRDefault="00695F6D" w:rsidP="00C350BD">
      <w:pPr>
        <w:pStyle w:val="ListParagraph"/>
        <w:widowControl w:val="0"/>
        <w:numPr>
          <w:ilvl w:val="0"/>
          <w:numId w:val="32"/>
        </w:numPr>
        <w:tabs>
          <w:tab w:val="left" w:pos="993"/>
        </w:tabs>
        <w:autoSpaceDE w:val="0"/>
        <w:autoSpaceDN w:val="0"/>
        <w:adjustRightInd w:val="0"/>
        <w:ind w:left="0" w:right="22" w:firstLine="851"/>
        <w:jc w:val="both"/>
        <w:rPr>
          <w:noProof/>
          <w:lang w:eastAsia="en-US"/>
        </w:rPr>
      </w:pPr>
      <w:r w:rsidRPr="00AF5437">
        <w:rPr>
          <w:noProof/>
          <w:lang w:eastAsia="en-US"/>
        </w:rPr>
        <w:t>дейности, свързани с образуване, събиране, включително разделното, съхраняване, транспортиране и трансграничен превоз на отпадъци;</w:t>
      </w:r>
    </w:p>
    <w:p w:rsidR="00695F6D" w:rsidRPr="00AF5437" w:rsidRDefault="00695F6D" w:rsidP="00C350BD">
      <w:pPr>
        <w:pStyle w:val="ListParagraph"/>
        <w:widowControl w:val="0"/>
        <w:numPr>
          <w:ilvl w:val="0"/>
          <w:numId w:val="32"/>
        </w:numPr>
        <w:tabs>
          <w:tab w:val="left" w:pos="993"/>
        </w:tabs>
        <w:autoSpaceDE w:val="0"/>
        <w:autoSpaceDN w:val="0"/>
        <w:adjustRightInd w:val="0"/>
        <w:ind w:right="22" w:firstLine="131"/>
        <w:jc w:val="both"/>
        <w:rPr>
          <w:noProof/>
          <w:lang w:eastAsia="en-US"/>
        </w:rPr>
      </w:pPr>
      <w:r w:rsidRPr="00AF5437">
        <w:rPr>
          <w:noProof/>
          <w:lang w:eastAsia="en-US"/>
        </w:rPr>
        <w:t>изпълнение задълженията на кметове на общини;</w:t>
      </w:r>
    </w:p>
    <w:p w:rsidR="00695F6D" w:rsidRPr="00AF5437" w:rsidRDefault="00695F6D" w:rsidP="00C350BD">
      <w:pPr>
        <w:pStyle w:val="ListParagraph"/>
        <w:widowControl w:val="0"/>
        <w:numPr>
          <w:ilvl w:val="0"/>
          <w:numId w:val="32"/>
        </w:numPr>
        <w:tabs>
          <w:tab w:val="left" w:pos="993"/>
        </w:tabs>
        <w:autoSpaceDE w:val="0"/>
        <w:autoSpaceDN w:val="0"/>
        <w:adjustRightInd w:val="0"/>
        <w:ind w:left="0" w:right="22" w:firstLine="851"/>
        <w:jc w:val="both"/>
        <w:rPr>
          <w:noProof/>
          <w:lang w:eastAsia="en-US"/>
        </w:rPr>
      </w:pPr>
      <w:r w:rsidRPr="00AF5437">
        <w:rPr>
          <w:noProof/>
          <w:lang w:eastAsia="en-US"/>
        </w:rPr>
        <w:t>изпълнение задълженията на собствениците на депа, относно събирането и разходването на средствата за депониране на отпадъци;</w:t>
      </w:r>
    </w:p>
    <w:p w:rsidR="00695F6D" w:rsidRPr="00AF5437" w:rsidRDefault="00695F6D" w:rsidP="00C350BD">
      <w:pPr>
        <w:pStyle w:val="ListParagraph"/>
        <w:widowControl w:val="0"/>
        <w:numPr>
          <w:ilvl w:val="0"/>
          <w:numId w:val="32"/>
        </w:numPr>
        <w:tabs>
          <w:tab w:val="left" w:pos="993"/>
        </w:tabs>
        <w:autoSpaceDE w:val="0"/>
        <w:autoSpaceDN w:val="0"/>
        <w:adjustRightInd w:val="0"/>
        <w:ind w:right="22" w:firstLine="131"/>
        <w:jc w:val="both"/>
        <w:rPr>
          <w:noProof/>
          <w:lang w:eastAsia="en-US"/>
        </w:rPr>
      </w:pPr>
      <w:r w:rsidRPr="00AF5437">
        <w:rPr>
          <w:noProof/>
          <w:lang w:eastAsia="en-US"/>
        </w:rPr>
        <w:t xml:space="preserve">начисляване и заплащане на продуктова такса. </w:t>
      </w:r>
    </w:p>
    <w:p w:rsidR="004C5F82" w:rsidRPr="00AF5437" w:rsidRDefault="004C5F82" w:rsidP="004C5F82">
      <w:pPr>
        <w:widowControl w:val="0"/>
        <w:autoSpaceDE w:val="0"/>
        <w:autoSpaceDN w:val="0"/>
        <w:adjustRightInd w:val="0"/>
        <w:ind w:left="720"/>
        <w:jc w:val="both"/>
        <w:rPr>
          <w:b/>
          <w:i/>
          <w:noProof/>
          <w:lang w:eastAsia="en-US"/>
        </w:rPr>
      </w:pPr>
    </w:p>
    <w:p w:rsidR="00695F6D" w:rsidRPr="00AF5437" w:rsidRDefault="00695F6D" w:rsidP="004C5F82">
      <w:pPr>
        <w:widowControl w:val="0"/>
        <w:autoSpaceDE w:val="0"/>
        <w:autoSpaceDN w:val="0"/>
        <w:adjustRightInd w:val="0"/>
        <w:ind w:left="142" w:firstLine="709"/>
        <w:jc w:val="both"/>
        <w:rPr>
          <w:b/>
          <w:i/>
          <w:noProof/>
          <w:lang w:eastAsia="en-US"/>
        </w:rPr>
      </w:pPr>
      <w:r w:rsidRPr="00AF5437">
        <w:rPr>
          <w:b/>
          <w:i/>
          <w:noProof/>
          <w:lang w:eastAsia="en-US"/>
        </w:rPr>
        <w:t>По фактор „химикали“ се извършва контрол на:</w:t>
      </w:r>
      <w:r w:rsidR="00C350BD" w:rsidRPr="00AF5437">
        <w:rPr>
          <w:b/>
          <w:i/>
          <w:noProof/>
          <w:lang w:eastAsia="en-US"/>
        </w:rPr>
        <w:t xml:space="preserve"> </w:t>
      </w:r>
    </w:p>
    <w:p w:rsidR="00695F6D" w:rsidRPr="00AF5437" w:rsidRDefault="00695F6D" w:rsidP="00C350BD">
      <w:pPr>
        <w:pStyle w:val="ListParagraph"/>
        <w:widowControl w:val="0"/>
        <w:numPr>
          <w:ilvl w:val="0"/>
          <w:numId w:val="33"/>
        </w:numPr>
        <w:tabs>
          <w:tab w:val="left" w:pos="993"/>
        </w:tabs>
        <w:autoSpaceDE w:val="0"/>
        <w:autoSpaceDN w:val="0"/>
        <w:adjustRightInd w:val="0"/>
        <w:ind w:left="0" w:firstLine="851"/>
        <w:jc w:val="both"/>
      </w:pPr>
      <w:r w:rsidRPr="00AF5437">
        <w:t xml:space="preserve">обекти с производство, употреба и съхранение на опасни химикали; </w:t>
      </w:r>
    </w:p>
    <w:p w:rsidR="00695F6D" w:rsidRPr="00AF5437" w:rsidRDefault="00695F6D" w:rsidP="00C350BD">
      <w:pPr>
        <w:pStyle w:val="ListParagraph"/>
        <w:widowControl w:val="0"/>
        <w:numPr>
          <w:ilvl w:val="0"/>
          <w:numId w:val="33"/>
        </w:numPr>
        <w:tabs>
          <w:tab w:val="left" w:pos="851"/>
          <w:tab w:val="left" w:pos="993"/>
        </w:tabs>
        <w:autoSpaceDE w:val="0"/>
        <w:autoSpaceDN w:val="0"/>
        <w:adjustRightInd w:val="0"/>
        <w:ind w:left="0" w:firstLine="851"/>
        <w:jc w:val="both"/>
      </w:pPr>
      <w:r w:rsidRPr="00AF5437">
        <w:t xml:space="preserve">обекти с нисък и висок рисков потенциал, попадащи в обхвата на Глава </w:t>
      </w:r>
      <w:r w:rsidR="00C350BD" w:rsidRPr="00AF5437">
        <w:t>7</w:t>
      </w:r>
      <w:r w:rsidRPr="00AF5437">
        <w:t>, раздел I от ЗООС.</w:t>
      </w:r>
    </w:p>
    <w:p w:rsidR="00C350BD" w:rsidRPr="00AF5437" w:rsidRDefault="00C350BD" w:rsidP="00C350BD">
      <w:pPr>
        <w:pStyle w:val="ListParagraph"/>
        <w:widowControl w:val="0"/>
        <w:tabs>
          <w:tab w:val="left" w:pos="851"/>
          <w:tab w:val="left" w:pos="993"/>
        </w:tabs>
        <w:autoSpaceDE w:val="0"/>
        <w:autoSpaceDN w:val="0"/>
        <w:adjustRightInd w:val="0"/>
        <w:ind w:left="851"/>
        <w:jc w:val="both"/>
      </w:pPr>
    </w:p>
    <w:p w:rsidR="00695F6D" w:rsidRPr="00AF5437" w:rsidRDefault="00695F6D" w:rsidP="00C350BD">
      <w:pPr>
        <w:widowControl w:val="0"/>
        <w:autoSpaceDE w:val="0"/>
        <w:autoSpaceDN w:val="0"/>
        <w:adjustRightInd w:val="0"/>
        <w:ind w:left="709" w:firstLine="142"/>
        <w:jc w:val="both"/>
        <w:rPr>
          <w:b/>
          <w:i/>
          <w:noProof/>
          <w:lang w:eastAsia="en-US"/>
        </w:rPr>
      </w:pPr>
      <w:r w:rsidRPr="00AF5437">
        <w:rPr>
          <w:b/>
          <w:i/>
          <w:noProof/>
          <w:lang w:eastAsia="en-US"/>
        </w:rPr>
        <w:t>По фактор „шум“</w:t>
      </w:r>
    </w:p>
    <w:p w:rsidR="00695F6D" w:rsidRPr="00AF5437" w:rsidRDefault="00695F6D" w:rsidP="00153D1D">
      <w:pPr>
        <w:widowControl w:val="0"/>
        <w:autoSpaceDE w:val="0"/>
        <w:autoSpaceDN w:val="0"/>
        <w:adjustRightInd w:val="0"/>
        <w:ind w:firstLine="851"/>
        <w:jc w:val="both"/>
      </w:pPr>
      <w:r w:rsidRPr="00AF5437">
        <w:rPr>
          <w:shd w:val="clear" w:color="auto" w:fill="FFFFFF"/>
        </w:rPr>
        <w:t>Осъществява се контрол върху инсталации и съоръжения от промишлеността, включително за категориите промишлени дейности по Приложение № 4 към чл. 117, ал. 1 от Закона за опазване на околната среда.</w:t>
      </w:r>
      <w:r w:rsidRPr="00AF5437">
        <w:t xml:space="preserve"> Организира се измерване, оценка, управление и контрола на шума, излъчван от промишлените инсталации и съоръжения. </w:t>
      </w:r>
    </w:p>
    <w:p w:rsidR="00153D1D" w:rsidRPr="00AF5437" w:rsidRDefault="00553B02" w:rsidP="009651C8">
      <w:pPr>
        <w:widowControl w:val="0"/>
        <w:autoSpaceDE w:val="0"/>
        <w:autoSpaceDN w:val="0"/>
        <w:adjustRightInd w:val="0"/>
        <w:jc w:val="both"/>
        <w:rPr>
          <w:b/>
          <w:noProof/>
          <w:lang w:eastAsia="en-US"/>
        </w:rPr>
      </w:pPr>
      <w:r w:rsidRPr="00AF5437">
        <w:rPr>
          <w:b/>
          <w:noProof/>
          <w:lang w:eastAsia="en-US"/>
        </w:rPr>
        <w:t xml:space="preserve">       </w:t>
      </w:r>
    </w:p>
    <w:p w:rsidR="00695F6D" w:rsidRPr="00AF5437" w:rsidRDefault="00695F6D" w:rsidP="00153D1D">
      <w:pPr>
        <w:widowControl w:val="0"/>
        <w:autoSpaceDE w:val="0"/>
        <w:autoSpaceDN w:val="0"/>
        <w:adjustRightInd w:val="0"/>
        <w:ind w:left="142" w:firstLine="709"/>
        <w:jc w:val="both"/>
        <w:rPr>
          <w:b/>
          <w:noProof/>
          <w:u w:val="single"/>
          <w:lang w:eastAsia="en-US"/>
        </w:rPr>
      </w:pPr>
      <w:r w:rsidRPr="00AF5437">
        <w:rPr>
          <w:b/>
          <w:noProof/>
          <w:u w:val="single"/>
          <w:lang w:eastAsia="en-US"/>
        </w:rPr>
        <w:t>2.3.Контролирани инсталации</w:t>
      </w:r>
    </w:p>
    <w:p w:rsidR="00695F6D" w:rsidRPr="00AF5437" w:rsidRDefault="009651C8" w:rsidP="00153D1D">
      <w:pPr>
        <w:tabs>
          <w:tab w:val="left" w:pos="851"/>
        </w:tabs>
        <w:ind w:hanging="294"/>
        <w:jc w:val="both"/>
      </w:pPr>
      <w:r w:rsidRPr="00AF5437">
        <w:t xml:space="preserve">            </w:t>
      </w:r>
      <w:r w:rsidR="00153D1D" w:rsidRPr="00AF5437">
        <w:tab/>
      </w:r>
      <w:r w:rsidR="00695F6D" w:rsidRPr="00AF5437">
        <w:t>В годишния план на РИОСВ – Смолян са включени за контрол следните инсталации:</w:t>
      </w:r>
    </w:p>
    <w:p w:rsidR="00695F6D" w:rsidRPr="00AF5437" w:rsidRDefault="00695F6D" w:rsidP="00153D1D">
      <w:pPr>
        <w:numPr>
          <w:ilvl w:val="0"/>
          <w:numId w:val="14"/>
        </w:numPr>
        <w:tabs>
          <w:tab w:val="left" w:pos="993"/>
        </w:tabs>
        <w:ind w:left="0" w:firstLine="851"/>
        <w:jc w:val="both"/>
      </w:pPr>
      <w:r w:rsidRPr="00AF5437">
        <w:t>обекти, поп</w:t>
      </w:r>
      <w:r w:rsidR="00153D1D" w:rsidRPr="00AF5437">
        <w:t>адащи в обхвата на приложение №</w:t>
      </w:r>
      <w:r w:rsidRPr="00AF5437">
        <w:t>4 от ЗООС – инсталации и съоръжения за категории промишлени дейности с издадени комплексни разрешителни;</w:t>
      </w:r>
    </w:p>
    <w:p w:rsidR="00695F6D" w:rsidRPr="00AF5437" w:rsidRDefault="00695F6D" w:rsidP="00153D1D">
      <w:pPr>
        <w:numPr>
          <w:ilvl w:val="0"/>
          <w:numId w:val="14"/>
        </w:numPr>
        <w:tabs>
          <w:tab w:val="left" w:pos="993"/>
        </w:tabs>
        <w:ind w:left="0" w:firstLine="851"/>
        <w:jc w:val="both"/>
      </w:pPr>
      <w:r w:rsidRPr="00AF5437">
        <w:lastRenderedPageBreak/>
        <w:t>обекти, поп</w:t>
      </w:r>
      <w:r w:rsidR="00153D1D" w:rsidRPr="00AF5437">
        <w:t>адащи в обхвата на приложение №</w:t>
      </w:r>
      <w:r w:rsidRPr="00AF5437">
        <w:t>3 от ЗООС – предприятия/съоръжения, класифицирани с висок или нисък рисков потенциал, съгласно чл.103, ал.1 от ЗООС, прилагащи мерки за безопасност, заложени в ДБ и ДППГА;</w:t>
      </w:r>
    </w:p>
    <w:p w:rsidR="00FA605B" w:rsidRPr="00AF5437" w:rsidRDefault="00695F6D" w:rsidP="00153D1D">
      <w:pPr>
        <w:numPr>
          <w:ilvl w:val="0"/>
          <w:numId w:val="14"/>
        </w:numPr>
        <w:tabs>
          <w:tab w:val="left" w:pos="993"/>
        </w:tabs>
        <w:ind w:left="0" w:firstLine="851"/>
        <w:jc w:val="both"/>
      </w:pPr>
      <w:r w:rsidRPr="00AF5437">
        <w:t>обекти, в които има налични химични вещества и смеси, производители, вносители, дистрибутори и потребители на химични вещества, смеси и изделия;</w:t>
      </w:r>
    </w:p>
    <w:p w:rsidR="00695F6D" w:rsidRPr="00AF5437" w:rsidRDefault="00695F6D" w:rsidP="00153D1D">
      <w:pPr>
        <w:numPr>
          <w:ilvl w:val="0"/>
          <w:numId w:val="14"/>
        </w:numPr>
        <w:tabs>
          <w:tab w:val="left" w:pos="993"/>
        </w:tabs>
        <w:ind w:firstLine="131"/>
        <w:jc w:val="both"/>
      </w:pPr>
      <w:r w:rsidRPr="00AF5437">
        <w:t>горивни инсталации;</w:t>
      </w:r>
    </w:p>
    <w:p w:rsidR="00695F6D" w:rsidRPr="00AF5437" w:rsidRDefault="00695F6D" w:rsidP="00153D1D">
      <w:pPr>
        <w:numPr>
          <w:ilvl w:val="0"/>
          <w:numId w:val="14"/>
        </w:numPr>
        <w:tabs>
          <w:tab w:val="left" w:pos="993"/>
        </w:tabs>
        <w:ind w:left="0" w:firstLine="851"/>
        <w:jc w:val="both"/>
      </w:pPr>
      <w:r w:rsidRPr="00AF5437">
        <w:t>инсталации, ползващи органични разтворители, озоноразрушаващи вещества и флуорирани парникови газове;</w:t>
      </w:r>
    </w:p>
    <w:p w:rsidR="00FA605B" w:rsidRPr="00AF5437" w:rsidRDefault="00695F6D" w:rsidP="00153D1D">
      <w:pPr>
        <w:numPr>
          <w:ilvl w:val="0"/>
          <w:numId w:val="14"/>
        </w:numPr>
        <w:tabs>
          <w:tab w:val="left" w:pos="993"/>
        </w:tabs>
        <w:ind w:left="0" w:firstLine="851"/>
        <w:jc w:val="both"/>
      </w:pPr>
      <w:r w:rsidRPr="00AF5437">
        <w:t>съоръжения и инсталации за зареждане, товарене, разтоварване и съхранение на бензини;</w:t>
      </w:r>
    </w:p>
    <w:p w:rsidR="00FA605B" w:rsidRPr="00AF5437" w:rsidRDefault="00695F6D" w:rsidP="00153D1D">
      <w:pPr>
        <w:numPr>
          <w:ilvl w:val="0"/>
          <w:numId w:val="14"/>
        </w:numPr>
        <w:tabs>
          <w:tab w:val="left" w:pos="993"/>
        </w:tabs>
        <w:ind w:firstLine="131"/>
        <w:jc w:val="both"/>
      </w:pPr>
      <w:r w:rsidRPr="00AF5437">
        <w:t xml:space="preserve">обекти, формиращи отпадъчни води с издадени разрешителни за заустване и КР; </w:t>
      </w:r>
    </w:p>
    <w:p w:rsidR="00FA605B" w:rsidRPr="00AF5437" w:rsidRDefault="00695F6D" w:rsidP="00153D1D">
      <w:pPr>
        <w:numPr>
          <w:ilvl w:val="0"/>
          <w:numId w:val="14"/>
        </w:numPr>
        <w:tabs>
          <w:tab w:val="left" w:pos="993"/>
        </w:tabs>
        <w:ind w:firstLine="131"/>
        <w:jc w:val="both"/>
      </w:pPr>
      <w:r w:rsidRPr="00AF5437">
        <w:t>обекти, с издадени решения по глава шеста от ЗООС;</w:t>
      </w:r>
    </w:p>
    <w:p w:rsidR="00695F6D" w:rsidRPr="00AF5437" w:rsidRDefault="00695F6D" w:rsidP="00153D1D">
      <w:pPr>
        <w:numPr>
          <w:ilvl w:val="0"/>
          <w:numId w:val="14"/>
        </w:numPr>
        <w:tabs>
          <w:tab w:val="left" w:pos="993"/>
        </w:tabs>
        <w:ind w:firstLine="131"/>
        <w:jc w:val="both"/>
      </w:pPr>
      <w:r w:rsidRPr="00AF5437">
        <w:t>обекти с разрешителни, съгласно чл.35 от ЗУО;</w:t>
      </w:r>
    </w:p>
    <w:p w:rsidR="006A0546" w:rsidRPr="00AF5437" w:rsidRDefault="00695F6D" w:rsidP="00153D1D">
      <w:pPr>
        <w:numPr>
          <w:ilvl w:val="0"/>
          <w:numId w:val="14"/>
        </w:numPr>
        <w:tabs>
          <w:tab w:val="left" w:pos="993"/>
        </w:tabs>
        <w:ind w:left="0" w:firstLine="851"/>
        <w:jc w:val="both"/>
      </w:pPr>
      <w:r w:rsidRPr="00AF5437">
        <w:t xml:space="preserve">оператори, извършващи дейности по </w:t>
      </w:r>
      <w:r w:rsidR="00153D1D" w:rsidRPr="00AF5437">
        <w:t>П</w:t>
      </w:r>
      <w:r w:rsidRPr="00AF5437">
        <w:t>риложение №1 към чл.3 т.1 от Закона за отговорността за предотвратяване и отстраняване на екологични щети;</w:t>
      </w:r>
    </w:p>
    <w:p w:rsidR="00695F6D" w:rsidRPr="00AF5437" w:rsidRDefault="00695F6D" w:rsidP="00153D1D">
      <w:pPr>
        <w:numPr>
          <w:ilvl w:val="0"/>
          <w:numId w:val="14"/>
        </w:numPr>
        <w:tabs>
          <w:tab w:val="left" w:pos="993"/>
        </w:tabs>
        <w:ind w:firstLine="131"/>
        <w:jc w:val="both"/>
      </w:pPr>
      <w:r w:rsidRPr="00AF5437">
        <w:t>други обекти, подлежащи на контрол за спазване на екологичното законодателство.</w:t>
      </w:r>
    </w:p>
    <w:p w:rsidR="006D3D73" w:rsidRPr="00AF5437" w:rsidRDefault="006D3D73" w:rsidP="006D3D73">
      <w:pPr>
        <w:widowControl w:val="0"/>
        <w:autoSpaceDE w:val="0"/>
        <w:autoSpaceDN w:val="0"/>
        <w:adjustRightInd w:val="0"/>
        <w:jc w:val="both"/>
      </w:pPr>
    </w:p>
    <w:p w:rsidR="00695F6D" w:rsidRPr="00AF5437" w:rsidRDefault="00F5499A" w:rsidP="00F5499A">
      <w:pPr>
        <w:widowControl w:val="0"/>
        <w:tabs>
          <w:tab w:val="left" w:pos="851"/>
        </w:tabs>
        <w:autoSpaceDE w:val="0"/>
        <w:autoSpaceDN w:val="0"/>
        <w:adjustRightInd w:val="0"/>
        <w:ind w:right="140" w:hanging="11"/>
        <w:jc w:val="both"/>
        <w:rPr>
          <w:b/>
          <w:noProof/>
          <w:u w:val="single"/>
          <w:lang w:eastAsia="en-US"/>
        </w:rPr>
      </w:pPr>
      <w:r w:rsidRPr="00AF5437">
        <w:rPr>
          <w:b/>
          <w:noProof/>
          <w:lang w:eastAsia="en-US"/>
        </w:rPr>
        <w:tab/>
      </w:r>
      <w:r w:rsidRPr="00AF5437">
        <w:rPr>
          <w:b/>
          <w:noProof/>
          <w:lang w:eastAsia="en-US"/>
        </w:rPr>
        <w:tab/>
      </w:r>
      <w:r w:rsidR="00695F6D" w:rsidRPr="00AF5437">
        <w:rPr>
          <w:b/>
          <w:noProof/>
          <w:u w:val="single"/>
          <w:lang w:eastAsia="en-US"/>
        </w:rPr>
        <w:t>2.3.1.Въздействие върху околната среда и дейност</w:t>
      </w:r>
    </w:p>
    <w:p w:rsidR="008A5348" w:rsidRPr="00AF5437" w:rsidRDefault="008A5348" w:rsidP="00F5499A">
      <w:pPr>
        <w:ind w:firstLine="851"/>
        <w:jc w:val="both"/>
        <w:rPr>
          <w:rFonts w:eastAsia="TimesNewRomanPSMT"/>
        </w:rPr>
      </w:pPr>
      <w:r w:rsidRPr="00AF5437">
        <w:rPr>
          <w:rFonts w:eastAsia="TimesNewRomanPSMT"/>
        </w:rPr>
        <w:t>Планираните обекти за контрол през 2023 г. и честотата на проверките е съобразена с дейността на инсталациите, въздействието им върху околната среда и човешкото здраве. Взети са под внимание констатациите</w:t>
      </w:r>
      <w:r w:rsidR="00F5499A" w:rsidRPr="00AF5437">
        <w:rPr>
          <w:rFonts w:eastAsia="TimesNewRomanPSMT"/>
        </w:rPr>
        <w:t xml:space="preserve"> от предходни проверки, дадени</w:t>
      </w:r>
      <w:r w:rsidRPr="00AF5437">
        <w:rPr>
          <w:rFonts w:eastAsia="TimesNewRomanPSMT"/>
        </w:rPr>
        <w:t xml:space="preserve"> предписания, наложени санкции, резултати от проведен собствен мониторинг, както и получени основателни жалби и сигнали и др</w:t>
      </w:r>
      <w:r w:rsidR="00F5499A" w:rsidRPr="00AF5437">
        <w:rPr>
          <w:rFonts w:eastAsia="TimesNewRomanPSMT"/>
        </w:rPr>
        <w:t>уги</w:t>
      </w:r>
      <w:r w:rsidRPr="00AF5437">
        <w:rPr>
          <w:rFonts w:eastAsia="TimesNewRomanPSMT"/>
        </w:rPr>
        <w:t xml:space="preserve">. </w:t>
      </w:r>
    </w:p>
    <w:p w:rsidR="008A5348" w:rsidRPr="00AF5437" w:rsidRDefault="008A5348" w:rsidP="00C77126">
      <w:pPr>
        <w:ind w:firstLine="851"/>
        <w:jc w:val="both"/>
        <w:rPr>
          <w:rFonts w:eastAsia="TimesNewRomanPSMT"/>
        </w:rPr>
      </w:pPr>
      <w:r w:rsidRPr="00AF5437">
        <w:rPr>
          <w:rFonts w:eastAsia="TimesNewRomanPSMT"/>
        </w:rPr>
        <w:t>За обектите, подлежащи на контрол е извършена оценка на риска, съгласно Процедура за определяне на оценка на риска на обектите, подлежащи на контрол в териториалния обхват на РИОСВ.</w:t>
      </w:r>
    </w:p>
    <w:p w:rsidR="00695F6D" w:rsidRPr="00AF5437" w:rsidRDefault="00695F6D" w:rsidP="00C77126">
      <w:pPr>
        <w:ind w:firstLine="851"/>
        <w:jc w:val="both"/>
        <w:rPr>
          <w:lang w:eastAsia="en-US"/>
        </w:rPr>
      </w:pPr>
      <w:r w:rsidRPr="00AF5437">
        <w:rPr>
          <w:lang w:eastAsia="en-US"/>
        </w:rPr>
        <w:t>На територията на РИОСВ – Смолян има 5 бр. инсталации с из</w:t>
      </w:r>
      <w:r w:rsidR="00911703" w:rsidRPr="00AF5437">
        <w:rPr>
          <w:lang w:eastAsia="en-US"/>
        </w:rPr>
        <w:t>дадени комплексни разрешителни</w:t>
      </w:r>
      <w:r w:rsidR="00911703" w:rsidRPr="00AF5437">
        <w:rPr>
          <w:lang w:val="en-US" w:eastAsia="en-US"/>
        </w:rPr>
        <w:t xml:space="preserve"> - </w:t>
      </w:r>
      <w:r w:rsidRPr="00AF5437">
        <w:rPr>
          <w:lang w:eastAsia="en-US"/>
        </w:rPr>
        <w:t xml:space="preserve">четири регионални депа за </w:t>
      </w:r>
      <w:r w:rsidR="00640924" w:rsidRPr="00AF5437">
        <w:rPr>
          <w:lang w:eastAsia="en-US"/>
        </w:rPr>
        <w:t xml:space="preserve">депониране на неопасни отпадъци и </w:t>
      </w:r>
      <w:r w:rsidRPr="00AF5437">
        <w:rPr>
          <w:lang w:eastAsia="en-US"/>
        </w:rPr>
        <w:t xml:space="preserve">една инсталация за интензивно отглеждане на птици. </w:t>
      </w:r>
    </w:p>
    <w:p w:rsidR="008A5348" w:rsidRPr="00AF5437" w:rsidRDefault="008A5348" w:rsidP="00C77126">
      <w:pPr>
        <w:ind w:firstLine="851"/>
        <w:jc w:val="both"/>
        <w:rPr>
          <w:b/>
          <w:snapToGrid w:val="0"/>
        </w:rPr>
      </w:pPr>
      <w:r w:rsidRPr="00AF5437">
        <w:rPr>
          <w:lang w:eastAsia="en-US"/>
        </w:rPr>
        <w:t>При планиране на проверките са приложени критериите, определени в чл.154а, ал.6 на ЗООС.</w:t>
      </w:r>
      <w:r w:rsidRPr="00AF5437">
        <w:t xml:space="preserve"> Нормативното изискване за проверка на регионалните депа за неопасни отпадъци е веднъж годишно, по смисъла на чл.119, ал.3 от ЗУО, а Инсталацията за интензивно отглеждане на птици се намира в регулационните граници на гр. Смолян и е класифицирана като обект с висок риск.</w:t>
      </w:r>
      <w:r w:rsidRPr="00AF5437">
        <w:rPr>
          <w:lang w:eastAsia="en-US"/>
        </w:rPr>
        <w:t xml:space="preserve"> Поради тези причини, в обхвата на плана за 2023 г. за проверка са включени всички инсталации с издадени КР.</w:t>
      </w:r>
    </w:p>
    <w:p w:rsidR="00695F6D" w:rsidRPr="00AF5437" w:rsidRDefault="00695F6D" w:rsidP="00C77126">
      <w:pPr>
        <w:widowControl w:val="0"/>
        <w:autoSpaceDE w:val="0"/>
        <w:autoSpaceDN w:val="0"/>
        <w:adjustRightInd w:val="0"/>
        <w:spacing w:line="269" w:lineRule="atLeast"/>
        <w:ind w:firstLine="851"/>
        <w:contextualSpacing/>
        <w:jc w:val="both"/>
        <w:rPr>
          <w:rFonts w:eastAsia="Calibri"/>
          <w:snapToGrid w:val="0"/>
          <w:lang w:eastAsia="en-US"/>
        </w:rPr>
      </w:pPr>
      <w:r w:rsidRPr="00AF5437">
        <w:rPr>
          <w:rFonts w:eastAsia="Calibri"/>
          <w:snapToGrid w:val="0"/>
          <w:lang w:eastAsia="en-US"/>
        </w:rPr>
        <w:t>На територията</w:t>
      </w:r>
      <w:r w:rsidR="00930930" w:rsidRPr="00AF5437">
        <w:rPr>
          <w:rFonts w:eastAsia="Calibri"/>
          <w:snapToGrid w:val="0"/>
          <w:lang w:eastAsia="en-US"/>
        </w:rPr>
        <w:t xml:space="preserve"> на инспекцията</w:t>
      </w:r>
      <w:r w:rsidRPr="00AF5437">
        <w:rPr>
          <w:rFonts w:eastAsia="Calibri"/>
          <w:snapToGrid w:val="0"/>
          <w:lang w:eastAsia="en-US"/>
        </w:rPr>
        <w:t xml:space="preserve"> в обхвата на Глава седма, раздел първи от Закона за опазване на околната среда, попадат 6 бр. предприятия и/или съоръжения, в които се използват и/или съхраняват опасни химични вещества и смеси от Приложение №3 на ЗООС. От тях 1 брой е класифицирано като предприятие и/или съоръжение с висок рисков потенциал /ПВРП/, а 5 броя са класифицирани като предприятия и/или съоръжения с нисък рисков потенциал /ПНРП/.</w:t>
      </w:r>
    </w:p>
    <w:p w:rsidR="00695F6D" w:rsidRPr="00AF5437" w:rsidRDefault="00695F6D" w:rsidP="00C77126">
      <w:pPr>
        <w:widowControl w:val="0"/>
        <w:autoSpaceDE w:val="0"/>
        <w:autoSpaceDN w:val="0"/>
        <w:adjustRightInd w:val="0"/>
        <w:spacing w:line="269" w:lineRule="atLeast"/>
        <w:ind w:left="34" w:firstLine="817"/>
        <w:contextualSpacing/>
      </w:pPr>
      <w:r w:rsidRPr="00AF5437">
        <w:t>Действащите предприятия с нисък рисков потенциал са групирани в две групи:</w:t>
      </w:r>
    </w:p>
    <w:p w:rsidR="00695F6D" w:rsidRPr="00AF5437" w:rsidRDefault="00695F6D" w:rsidP="00C77126">
      <w:pPr>
        <w:numPr>
          <w:ilvl w:val="0"/>
          <w:numId w:val="12"/>
        </w:numPr>
        <w:tabs>
          <w:tab w:val="left" w:pos="851"/>
          <w:tab w:val="left" w:pos="993"/>
        </w:tabs>
        <w:ind w:left="0" w:firstLine="851"/>
        <w:jc w:val="both"/>
      </w:pPr>
      <w:r w:rsidRPr="00AF5437">
        <w:t>обогатителни фабрики за преработка на сулфидна полиметална оловно-цинкова руда – 2 броя. Разположени са в населените места – гр.</w:t>
      </w:r>
      <w:r w:rsidR="00C77126" w:rsidRPr="00AF5437">
        <w:t xml:space="preserve"> </w:t>
      </w:r>
      <w:r w:rsidRPr="00AF5437">
        <w:t>Рудозем, с.</w:t>
      </w:r>
      <w:r w:rsidR="00C77126" w:rsidRPr="00AF5437">
        <w:t xml:space="preserve"> </w:t>
      </w:r>
      <w:r w:rsidRPr="00AF5437">
        <w:t>Ерма река, общ. Златоград и са построени в средата на миналия век. Използваните флотационни реагенти и рисковете от възникване на аварии са идентични и са свързани с разливи, пожари, неправилно съхранение на химикалите, природни бедствия;</w:t>
      </w:r>
    </w:p>
    <w:p w:rsidR="00695F6D" w:rsidRPr="00AF5437" w:rsidRDefault="00695F6D" w:rsidP="00C77126">
      <w:pPr>
        <w:numPr>
          <w:ilvl w:val="0"/>
          <w:numId w:val="12"/>
        </w:numPr>
        <w:tabs>
          <w:tab w:val="left" w:pos="851"/>
          <w:tab w:val="left" w:pos="993"/>
        </w:tabs>
        <w:ind w:left="0" w:firstLine="851"/>
        <w:jc w:val="both"/>
      </w:pPr>
      <w:r w:rsidRPr="00AF5437">
        <w:t>взривни складове, в които се съхраняват</w:t>
      </w:r>
      <w:r w:rsidRPr="00AF5437">
        <w:rPr>
          <w:lang w:eastAsia="en-US"/>
        </w:rPr>
        <w:t xml:space="preserve"> </w:t>
      </w:r>
      <w:r w:rsidRPr="00AF5437">
        <w:t>взривни материали и средства за взривяване, необходими за подземен добив на оловно-цинкови руди - 2 бр</w:t>
      </w:r>
      <w:r w:rsidR="00C77126" w:rsidRPr="00AF5437">
        <w:t>оя</w:t>
      </w:r>
      <w:r w:rsidRPr="00AF5437">
        <w:t>.</w:t>
      </w:r>
    </w:p>
    <w:p w:rsidR="00695F6D" w:rsidRPr="00AF5437" w:rsidRDefault="00695F6D" w:rsidP="00C77126">
      <w:pPr>
        <w:ind w:firstLine="851"/>
        <w:jc w:val="both"/>
      </w:pPr>
      <w:r w:rsidRPr="00AF5437">
        <w:t>Честотата на проверките за предприятията и/или съоръженията с нисък рисков потенциал се определя от:</w:t>
      </w:r>
    </w:p>
    <w:p w:rsidR="00695F6D" w:rsidRPr="00AF5437" w:rsidRDefault="00695F6D" w:rsidP="00C77126">
      <w:pPr>
        <w:ind w:firstLine="851"/>
        <w:jc w:val="both"/>
      </w:pPr>
      <w:r w:rsidRPr="00AF5437">
        <w:t xml:space="preserve">- нормативни изисквания за честота на проверките в Глава 7, раздел І от ЗООС </w:t>
      </w:r>
      <w:r w:rsidR="009E4B03" w:rsidRPr="00AF5437">
        <w:t>–</w:t>
      </w:r>
      <w:r w:rsidRPr="00AF5437">
        <w:t xml:space="preserve"> най</w:t>
      </w:r>
      <w:r w:rsidR="009E4B03" w:rsidRPr="00AF5437">
        <w:rPr>
          <w:lang w:val="en-US"/>
        </w:rPr>
        <w:t xml:space="preserve"> </w:t>
      </w:r>
      <w:r w:rsidRPr="00AF5437">
        <w:t>- малко веднъж на 3 години;</w:t>
      </w:r>
    </w:p>
    <w:p w:rsidR="00695F6D" w:rsidRPr="00AF5437" w:rsidRDefault="00695F6D" w:rsidP="00C77126">
      <w:pPr>
        <w:ind w:firstLine="851"/>
        <w:jc w:val="both"/>
      </w:pPr>
      <w:r w:rsidRPr="00AF5437">
        <w:lastRenderedPageBreak/>
        <w:t>- анализ на риска по отношение въздействието на опасни химикали върху околната среда и човешкото здраве.</w:t>
      </w:r>
    </w:p>
    <w:p w:rsidR="00695F6D" w:rsidRPr="00AF5437" w:rsidRDefault="00695F6D" w:rsidP="00C77126">
      <w:pPr>
        <w:ind w:firstLine="851"/>
        <w:jc w:val="both"/>
      </w:pPr>
      <w:r w:rsidRPr="00AF5437">
        <w:t>Анализът е извършен въз основа на разработени насоки и критерии за изготвяне на системна оценка на опасностите в предприятията/съоръженията с висок и нисък рисков потенциал, утвърдени от МОСВ. Критериите за оценка на риска са:</w:t>
      </w:r>
      <w:r w:rsidRPr="00AF5437">
        <w:rPr>
          <w:lang w:val="ru-RU"/>
        </w:rPr>
        <w:t xml:space="preserve"> </w:t>
      </w:r>
      <w:r w:rsidRPr="00AF5437">
        <w:t xml:space="preserve">съхранение на големи количества опасни химични вещества, процеси и сложност на инсталациите, изпълнение на предвидените мерки в ДППГА, съответствие на СУМБ, предписания, получени сигнали/жалби, възникнали аварийни ситуации, съставени АУАН, приложени ПАМ, потенциално въздействие върху човешкото здраве и околна среда, наличие в близост на обекти с обществено предназначение или други СЕВЕЗО обекти, въвеждане в експлоатация. </w:t>
      </w:r>
    </w:p>
    <w:p w:rsidR="00695F6D" w:rsidRPr="00AF5437" w:rsidRDefault="00695F6D" w:rsidP="00C77126">
      <w:pPr>
        <w:ind w:firstLine="851"/>
        <w:jc w:val="both"/>
      </w:pPr>
      <w:r w:rsidRPr="00AF5437">
        <w:t>Въз основа на извършения анализ на рисковете по горепосочените критерии с “висок риск” са определени 2 обекта – двата взривни склада, които се проверяват всяка година; със „среден“ риск са определени 2 обекта - двете обогатителни фабрики, които се проверяват веднъж на две години.</w:t>
      </w:r>
      <w:r w:rsidRPr="00AF5437">
        <w:rPr>
          <w:snapToGrid w:val="0"/>
        </w:rPr>
        <w:t xml:space="preserve"> Фабриката за емулсионни взривни вещества не е построена и не е извършен анализ на риска.</w:t>
      </w:r>
    </w:p>
    <w:p w:rsidR="00695F6D" w:rsidRPr="00AF5437" w:rsidRDefault="006A0546" w:rsidP="00C77126">
      <w:pPr>
        <w:ind w:firstLine="851"/>
        <w:jc w:val="both"/>
      </w:pPr>
      <w:r w:rsidRPr="00AF5437">
        <w:t>През 2023</w:t>
      </w:r>
      <w:r w:rsidR="00695F6D" w:rsidRPr="00AF5437">
        <w:t xml:space="preserve"> г., в годишния план за контролна дейност на комисиите п</w:t>
      </w:r>
      <w:r w:rsidRPr="00AF5437">
        <w:t>о чл. 157а от ЗООС са включени 5</w:t>
      </w:r>
      <w:r w:rsidR="00695F6D" w:rsidRPr="00AF5437">
        <w:t xml:space="preserve"> обекта.</w:t>
      </w:r>
    </w:p>
    <w:p w:rsidR="00553B02" w:rsidRPr="00AF5437" w:rsidRDefault="00553B02" w:rsidP="00695F6D">
      <w:pPr>
        <w:ind w:firstLine="709"/>
        <w:jc w:val="both"/>
        <w:rPr>
          <w:b/>
          <w:u w:val="single"/>
        </w:rPr>
      </w:pPr>
    </w:p>
    <w:p w:rsidR="00695F6D" w:rsidRPr="00AF5437" w:rsidRDefault="00695F6D" w:rsidP="00C77126">
      <w:pPr>
        <w:ind w:firstLine="851"/>
        <w:jc w:val="both"/>
        <w:rPr>
          <w:b/>
          <w:u w:val="single"/>
        </w:rPr>
      </w:pPr>
      <w:r w:rsidRPr="00AF5437">
        <w:rPr>
          <w:b/>
          <w:u w:val="single"/>
        </w:rPr>
        <w:t>2.3.2. Съответствие със законодателството</w:t>
      </w:r>
    </w:p>
    <w:p w:rsidR="00695F6D" w:rsidRPr="00AF5437" w:rsidRDefault="00695F6D" w:rsidP="00C77126">
      <w:pPr>
        <w:ind w:firstLine="851"/>
        <w:jc w:val="both"/>
      </w:pPr>
      <w:r w:rsidRPr="00AF5437">
        <w:t>От извършения през 202</w:t>
      </w:r>
      <w:r w:rsidR="004B297D" w:rsidRPr="00AF5437">
        <w:t>2</w:t>
      </w:r>
      <w:r w:rsidR="00331133" w:rsidRPr="00AF5437">
        <w:t xml:space="preserve"> </w:t>
      </w:r>
      <w:r w:rsidRPr="00AF5437">
        <w:t xml:space="preserve">г. контрол е констатирано, че по-голяма част от операторите спазват изискванията на екологичното законодателство. За констатираните нарушения са предприети административно-наказателни мерки. </w:t>
      </w:r>
    </w:p>
    <w:p w:rsidR="00695F6D" w:rsidRPr="00AF5437" w:rsidRDefault="00695F6D" w:rsidP="00C77126">
      <w:pPr>
        <w:ind w:firstLine="851"/>
        <w:jc w:val="both"/>
        <w:rPr>
          <w:color w:val="FF0000"/>
        </w:rPr>
      </w:pPr>
      <w:r w:rsidRPr="00AF5437">
        <w:t>Привеждането на контролираните дейности в съответствие с екологичното законодателство</w:t>
      </w:r>
      <w:r w:rsidR="00117A07" w:rsidRPr="00AF5437">
        <w:t xml:space="preserve">, касаещо качеството на въздуха </w:t>
      </w:r>
      <w:r w:rsidRPr="00AF5437">
        <w:t>е осъществено чрез проверки на място, проверки по документи и емисионни замервания.</w:t>
      </w:r>
      <w:r w:rsidRPr="00AF5437">
        <w:rPr>
          <w:color w:val="FF0000"/>
        </w:rPr>
        <w:t xml:space="preserve"> </w:t>
      </w:r>
    </w:p>
    <w:p w:rsidR="00695F6D" w:rsidRPr="00AF5437" w:rsidRDefault="00695F6D" w:rsidP="00C77126">
      <w:pPr>
        <w:ind w:firstLine="851"/>
        <w:jc w:val="both"/>
      </w:pPr>
      <w:r w:rsidRPr="00AF5437">
        <w:t xml:space="preserve">Всички оператори изпълниха задълженията си за представяне на годишни отчети за консумация на разтворители и използваните флуорирани парникови газове. </w:t>
      </w:r>
    </w:p>
    <w:p w:rsidR="00695F6D" w:rsidRPr="00AF5437" w:rsidRDefault="00695F6D" w:rsidP="00C77126">
      <w:pPr>
        <w:ind w:firstLine="851"/>
        <w:jc w:val="both"/>
      </w:pPr>
      <w:r w:rsidRPr="00AF5437">
        <w:t>Операторите на обекти с точкови източници на емисии в атмосферния въздух</w:t>
      </w:r>
      <w:r w:rsidR="00C77126" w:rsidRPr="00AF5437">
        <w:t>,</w:t>
      </w:r>
      <w:r w:rsidRPr="00AF5437">
        <w:t xml:space="preserve"> спазиха разпоредбите на Наредба № 6 от 1999 г., относно извършването на собствен мониторинг. Анализът на резултатите от извършения емисионен контрол показва спазване на емисионните норми.</w:t>
      </w:r>
    </w:p>
    <w:p w:rsidR="00695F6D" w:rsidRPr="00AF5437" w:rsidRDefault="00695F6D" w:rsidP="00C77126">
      <w:pPr>
        <w:ind w:firstLine="851"/>
        <w:jc w:val="both"/>
        <w:rPr>
          <w:noProof/>
          <w:lang w:eastAsia="en-US"/>
        </w:rPr>
      </w:pPr>
      <w:r w:rsidRPr="00AF5437">
        <w:t xml:space="preserve">Съгласно утвърден график от МОСВ </w:t>
      </w:r>
      <w:r w:rsidR="00117A07" w:rsidRPr="00AF5437">
        <w:t>през 2022 г.</w:t>
      </w:r>
      <w:r w:rsidR="00C77126" w:rsidRPr="00AF5437">
        <w:t>,</w:t>
      </w:r>
      <w:r w:rsidR="00117A07" w:rsidRPr="00AF5437">
        <w:t xml:space="preserve"> е планиран </w:t>
      </w:r>
      <w:r w:rsidRPr="00AF5437">
        <w:t xml:space="preserve">за контролен мониторинг </w:t>
      </w:r>
      <w:r w:rsidR="00117A07" w:rsidRPr="00AF5437">
        <w:t xml:space="preserve">в 7 пробоотборни точки на 7 обекта, като от тях </w:t>
      </w:r>
      <w:r w:rsidRPr="00AF5437">
        <w:t xml:space="preserve">са извършени измервания на емисии на </w:t>
      </w:r>
      <w:r w:rsidR="004B297D" w:rsidRPr="00AF5437">
        <w:t xml:space="preserve">4 </w:t>
      </w:r>
      <w:r w:rsidRPr="00AF5437">
        <w:t xml:space="preserve">бр. пробоотборни точки в </w:t>
      </w:r>
      <w:r w:rsidR="004B297D" w:rsidRPr="00AF5437">
        <w:t>4</w:t>
      </w:r>
      <w:r w:rsidR="00117A07" w:rsidRPr="00AF5437">
        <w:t xml:space="preserve"> обекта. </w:t>
      </w:r>
      <w:r w:rsidRPr="00AF5437">
        <w:t>При извършения контрол не са установени превишения</w:t>
      </w:r>
      <w:r w:rsidRPr="00AF5437">
        <w:rPr>
          <w:noProof/>
          <w:lang w:eastAsia="en-US"/>
        </w:rPr>
        <w:t xml:space="preserve"> на НДЕ.</w:t>
      </w:r>
      <w:r w:rsidR="00572F83" w:rsidRPr="00AF5437">
        <w:rPr>
          <w:noProof/>
          <w:lang w:eastAsia="en-US"/>
        </w:rPr>
        <w:t xml:space="preserve"> На останалите 3 обекта не е извършен мониторинг, тъй като 2 обекта са преустановили дейност, а един обект временно не работи.</w:t>
      </w:r>
    </w:p>
    <w:p w:rsidR="00695F6D" w:rsidRPr="00AF5437" w:rsidRDefault="00695F6D" w:rsidP="00C77126">
      <w:pPr>
        <w:widowControl w:val="0"/>
        <w:autoSpaceDE w:val="0"/>
        <w:autoSpaceDN w:val="0"/>
        <w:adjustRightInd w:val="0"/>
        <w:ind w:right="22" w:firstLine="851"/>
        <w:jc w:val="both"/>
      </w:pPr>
      <w:r w:rsidRPr="00AF5437">
        <w:rPr>
          <w:noProof/>
          <w:lang w:eastAsia="en-US"/>
        </w:rPr>
        <w:t>На т</w:t>
      </w:r>
      <w:r w:rsidR="004D3F01" w:rsidRPr="00AF5437">
        <w:rPr>
          <w:noProof/>
          <w:lang w:eastAsia="en-US"/>
        </w:rPr>
        <w:t>ериторията на инспекцията има 87</w:t>
      </w:r>
      <w:r w:rsidR="00C77126" w:rsidRPr="00AF5437">
        <w:rPr>
          <w:noProof/>
          <w:lang w:eastAsia="en-US"/>
        </w:rPr>
        <w:t xml:space="preserve"> броя</w:t>
      </w:r>
      <w:r w:rsidR="004D3F01" w:rsidRPr="00AF5437">
        <w:rPr>
          <w:noProof/>
          <w:lang w:eastAsia="en-US"/>
        </w:rPr>
        <w:t xml:space="preserve"> </w:t>
      </w:r>
      <w:r w:rsidRPr="00AF5437">
        <w:rPr>
          <w:noProof/>
          <w:lang w:eastAsia="en-US"/>
        </w:rPr>
        <w:t>действащи разрешителни за ползване на воден обект, с цел заустване на отпадъчни води в повърхностни водни обекти.</w:t>
      </w:r>
      <w:r w:rsidRPr="00AF5437">
        <w:t xml:space="preserve"> На основание Заповед № РД-821/2012 г. на министъра на ок</w:t>
      </w:r>
      <w:r w:rsidR="004D3F01" w:rsidRPr="00AF5437">
        <w:t>олната среда и водите, през 2022</w:t>
      </w:r>
      <w:r w:rsidR="00335F0D" w:rsidRPr="00AF5437">
        <w:t xml:space="preserve"> г. са извършени 83 проверки на 44</w:t>
      </w:r>
      <w:r w:rsidRPr="00AF5437">
        <w:t xml:space="preserve"> обекта, включени</w:t>
      </w:r>
      <w:r w:rsidR="00335F0D" w:rsidRPr="00AF5437">
        <w:t xml:space="preserve"> в утвърден със Заповед № РД-1093/09.12.2021</w:t>
      </w:r>
      <w:r w:rsidRPr="00AF5437">
        <w:t xml:space="preserve"> г. на министъра на околната среда и водите, списък на обекти, формиращи отпадъчни води и заустващи във водни обекти, подлежащи на задължителен контрол. </w:t>
      </w:r>
    </w:p>
    <w:p w:rsidR="00695F6D" w:rsidRPr="00AF5437" w:rsidRDefault="00335F0D" w:rsidP="00C77126">
      <w:pPr>
        <w:widowControl w:val="0"/>
        <w:autoSpaceDE w:val="0"/>
        <w:autoSpaceDN w:val="0"/>
        <w:adjustRightInd w:val="0"/>
        <w:ind w:right="22" w:firstLine="851"/>
        <w:jc w:val="both"/>
      </w:pPr>
      <w:r w:rsidRPr="00AF5437">
        <w:t>Изградени са 5 ГПСОВ и 16 СПСОВ. През 2022</w:t>
      </w:r>
      <w:r w:rsidR="00695F6D" w:rsidRPr="00AF5437">
        <w:t xml:space="preserve"> г. в списъка за задължителен мониторинг са включ</w:t>
      </w:r>
      <w:r w:rsidRPr="00AF5437">
        <w:t xml:space="preserve">ени 5 ГПСОВ и </w:t>
      </w:r>
      <w:r w:rsidR="00C83FDF" w:rsidRPr="00AF5437">
        <w:t>11</w:t>
      </w:r>
      <w:r w:rsidR="00695F6D" w:rsidRPr="00AF5437">
        <w:t xml:space="preserve"> СПСОВ, с цел да се извърши контрол относно работата им. При проверките са констатирани технически неизправности по технологичното оборудване при някои от тях, както и превишаване на индивидуалните емисионни ограничения. Титулярите на разрешителните/собственици на обекти – общините са своевременно уведомени за предприемане на действия, а някои са санкционирани за нарушение на ЗВ и ЗООС.</w:t>
      </w:r>
    </w:p>
    <w:p w:rsidR="00695F6D" w:rsidRPr="00AF5437" w:rsidRDefault="00695F6D" w:rsidP="00C77126">
      <w:pPr>
        <w:ind w:firstLine="851"/>
        <w:jc w:val="both"/>
        <w:rPr>
          <w:color w:val="000000"/>
        </w:rPr>
      </w:pPr>
      <w:r w:rsidRPr="00AF5437">
        <w:t xml:space="preserve">Все повече титуляри на разрешителни спазват условията по отношение провеждането на собствен мониторинг за качество на заустваните отпадъчни води. При констатирани несъответстивия с </w:t>
      </w:r>
      <w:r w:rsidRPr="00AF5437">
        <w:rPr>
          <w:color w:val="000000"/>
        </w:rPr>
        <w:t>екологичните норми се предприемат административно - наказателни действия, съобразно разпоредбите на ЗВ и ЗООС.</w:t>
      </w:r>
    </w:p>
    <w:p w:rsidR="00695F6D" w:rsidRPr="00AF5437" w:rsidRDefault="00695F6D" w:rsidP="00C77126">
      <w:pPr>
        <w:widowControl w:val="0"/>
        <w:autoSpaceDE w:val="0"/>
        <w:autoSpaceDN w:val="0"/>
        <w:adjustRightInd w:val="0"/>
        <w:ind w:right="22" w:firstLine="851"/>
        <w:jc w:val="both"/>
      </w:pPr>
      <w:r w:rsidRPr="00AF5437">
        <w:t xml:space="preserve">За привеждане в съответствие с нормативните изисквания в областта на управление на отпадъците са издадени следните документи по реда на ЗУО: </w:t>
      </w:r>
    </w:p>
    <w:p w:rsidR="00695F6D" w:rsidRPr="00AF5437" w:rsidRDefault="00695F6D" w:rsidP="00C77126">
      <w:pPr>
        <w:widowControl w:val="0"/>
        <w:autoSpaceDE w:val="0"/>
        <w:autoSpaceDN w:val="0"/>
        <w:adjustRightInd w:val="0"/>
        <w:ind w:right="22" w:firstLine="851"/>
        <w:jc w:val="both"/>
        <w:rPr>
          <w:noProof/>
          <w:lang w:eastAsia="en-US"/>
        </w:rPr>
      </w:pPr>
      <w:r w:rsidRPr="00AF5437">
        <w:rPr>
          <w:noProof/>
          <w:lang w:eastAsia="en-US"/>
        </w:rPr>
        <w:lastRenderedPageBreak/>
        <w:t xml:space="preserve">- разрешителни за третиране на отпадъци – 23 бр.; </w:t>
      </w:r>
    </w:p>
    <w:p w:rsidR="00695F6D" w:rsidRPr="00AF5437" w:rsidRDefault="00695F6D" w:rsidP="00335244">
      <w:pPr>
        <w:widowControl w:val="0"/>
        <w:autoSpaceDE w:val="0"/>
        <w:autoSpaceDN w:val="0"/>
        <w:adjustRightInd w:val="0"/>
        <w:ind w:right="22" w:firstLine="851"/>
        <w:jc w:val="both"/>
        <w:rPr>
          <w:noProof/>
          <w:lang w:eastAsia="en-US"/>
        </w:rPr>
      </w:pPr>
      <w:r w:rsidRPr="00AF5437">
        <w:rPr>
          <w:noProof/>
          <w:lang w:eastAsia="en-US"/>
        </w:rPr>
        <w:t>- регистрационни докумен</w:t>
      </w:r>
      <w:r w:rsidR="007A1E3A" w:rsidRPr="00AF5437">
        <w:rPr>
          <w:noProof/>
          <w:lang w:eastAsia="en-US"/>
        </w:rPr>
        <w:t>ти за третиране на отпадъци – 32</w:t>
      </w:r>
      <w:r w:rsidRPr="00AF5437">
        <w:t xml:space="preserve"> </w:t>
      </w:r>
      <w:r w:rsidRPr="00AF5437">
        <w:rPr>
          <w:noProof/>
          <w:lang w:eastAsia="en-US"/>
        </w:rPr>
        <w:t xml:space="preserve">бр.; </w:t>
      </w:r>
    </w:p>
    <w:p w:rsidR="00695F6D" w:rsidRPr="00AF5437" w:rsidRDefault="00695F6D" w:rsidP="00335244">
      <w:pPr>
        <w:widowControl w:val="0"/>
        <w:autoSpaceDE w:val="0"/>
        <w:autoSpaceDN w:val="0"/>
        <w:adjustRightInd w:val="0"/>
        <w:ind w:right="22" w:firstLine="851"/>
        <w:jc w:val="both"/>
        <w:rPr>
          <w:noProof/>
          <w:lang w:eastAsia="en-US"/>
        </w:rPr>
      </w:pPr>
      <w:r w:rsidRPr="00AF5437">
        <w:rPr>
          <w:noProof/>
          <w:lang w:eastAsia="en-US"/>
        </w:rPr>
        <w:t xml:space="preserve">- регистрационни документи за събиране и транспортиране на отпадъци – </w:t>
      </w:r>
      <w:r w:rsidRPr="00AF5437">
        <w:rPr>
          <w:noProof/>
          <w:lang w:val="ru-RU" w:eastAsia="en-US"/>
        </w:rPr>
        <w:t>1</w:t>
      </w:r>
      <w:r w:rsidR="00853C0C" w:rsidRPr="00AF5437">
        <w:rPr>
          <w:noProof/>
          <w:lang w:val="ru-RU" w:eastAsia="en-US"/>
        </w:rPr>
        <w:t>15</w:t>
      </w:r>
      <w:r w:rsidRPr="00AF5437">
        <w:rPr>
          <w:noProof/>
          <w:lang w:eastAsia="en-US"/>
        </w:rPr>
        <w:t xml:space="preserve"> бр</w:t>
      </w:r>
      <w:r w:rsidR="00335244" w:rsidRPr="00AF5437">
        <w:rPr>
          <w:noProof/>
          <w:lang w:eastAsia="en-US"/>
        </w:rPr>
        <w:t>оя</w:t>
      </w:r>
      <w:r w:rsidRPr="00AF5437">
        <w:rPr>
          <w:noProof/>
          <w:lang w:eastAsia="en-US"/>
        </w:rPr>
        <w:t xml:space="preserve">. </w:t>
      </w:r>
    </w:p>
    <w:p w:rsidR="00695F6D" w:rsidRPr="00AF5437" w:rsidRDefault="00695F6D" w:rsidP="006A1218">
      <w:pPr>
        <w:ind w:firstLine="851"/>
        <w:jc w:val="both"/>
      </w:pPr>
      <w:r w:rsidRPr="00AF5437">
        <w:t xml:space="preserve">Съгласно утвърден списък за измерване на шум от промишлени източници в околната среда, </w:t>
      </w:r>
      <w:r w:rsidR="007444EA" w:rsidRPr="00AF5437">
        <w:t>през 2022</w:t>
      </w:r>
      <w:r w:rsidRPr="00AF5437">
        <w:t xml:space="preserve"> г. са про</w:t>
      </w:r>
      <w:r w:rsidR="00572F83" w:rsidRPr="00AF5437">
        <w:t>ведени контролни измервания на 5</w:t>
      </w:r>
      <w:r w:rsidRPr="00AF5437">
        <w:t xml:space="preserve"> обекта, при които не са констатирани превишения.</w:t>
      </w:r>
    </w:p>
    <w:p w:rsidR="00695F6D" w:rsidRPr="00AF5437" w:rsidRDefault="00695F6D" w:rsidP="006A1218">
      <w:pPr>
        <w:widowControl w:val="0"/>
        <w:autoSpaceDE w:val="0"/>
        <w:autoSpaceDN w:val="0"/>
        <w:adjustRightInd w:val="0"/>
        <w:ind w:right="22" w:firstLine="851"/>
        <w:jc w:val="both"/>
        <w:rPr>
          <w:noProof/>
          <w:lang w:eastAsia="en-US"/>
        </w:rPr>
      </w:pPr>
      <w:r w:rsidRPr="00AF5437">
        <w:rPr>
          <w:noProof/>
          <w:lang w:eastAsia="en-US"/>
        </w:rPr>
        <w:t xml:space="preserve">На територията на РИОСВ-Смолян се контролират </w:t>
      </w:r>
      <w:r w:rsidRPr="00AF5437">
        <w:t xml:space="preserve">5 </w:t>
      </w:r>
      <w:r w:rsidRPr="00AF5437">
        <w:rPr>
          <w:noProof/>
          <w:lang w:eastAsia="en-US"/>
        </w:rPr>
        <w:t xml:space="preserve">бр. инсталации с комплексни разрешителни. </w:t>
      </w:r>
      <w:r w:rsidRPr="00AF5437">
        <w:t>В хода на процедурите за издаване на КР, всеки един от операторите е извършил сравнение за използването на най-добрите налични техники (НДНТ) в съответния бранш. За депата, условно за НДНТ, са приети изискванията в Наредба № 6 за условията и изискванията за изграждане и експлоатация на депа и на други съоръжения и инсталации за оползотворяване и обезвреждане на отпадъци, тъй като към момента няма разработен отделен BREF, като официален документ на Европейския съюз.</w:t>
      </w:r>
    </w:p>
    <w:p w:rsidR="00695F6D" w:rsidRPr="00AF5437" w:rsidRDefault="00695F6D" w:rsidP="006A1218">
      <w:pPr>
        <w:overflowPunct w:val="0"/>
        <w:autoSpaceDE w:val="0"/>
        <w:autoSpaceDN w:val="0"/>
        <w:adjustRightInd w:val="0"/>
        <w:ind w:firstLine="851"/>
        <w:jc w:val="both"/>
        <w:textAlignment w:val="baseline"/>
      </w:pPr>
      <w:r w:rsidRPr="00AF5437">
        <w:t xml:space="preserve">СЕВЕЗО - предприятията имат актуализирани уведомления за класификация по чл.103, ал.1 от ЗООС, потвърдени от министъра на околната среда и водите и актуализирани Доклади за политиката за предотвратяване на големи аварии /ДППГА/, чиято пълнота и съответствие са потвърдени със становища на директора на РИОСВ-Смолян. </w:t>
      </w:r>
    </w:p>
    <w:p w:rsidR="00695F6D" w:rsidRPr="00AF5437" w:rsidRDefault="00695F6D" w:rsidP="006A1218">
      <w:pPr>
        <w:overflowPunct w:val="0"/>
        <w:autoSpaceDE w:val="0"/>
        <w:autoSpaceDN w:val="0"/>
        <w:adjustRightInd w:val="0"/>
        <w:ind w:firstLine="851"/>
        <w:jc w:val="both"/>
        <w:textAlignment w:val="baseline"/>
      </w:pPr>
      <w:r w:rsidRPr="00AF5437">
        <w:t>При извършения контрол е констатирано, че в СЕВЕЗО обектите са предприети необходимите мерки за привеждането им в съответствие с действащото законодателств</w:t>
      </w:r>
      <w:r w:rsidR="006A0546" w:rsidRPr="00AF5437">
        <w:t>о, в резултат на което през 2022</w:t>
      </w:r>
      <w:r w:rsidRPr="00AF5437">
        <w:t xml:space="preserve"> г. не са установени аварийни ситуации и няма регистрирани случаи на големи аварии с опасни химични вещества. Операторите спазват управленските и технически мерки за безопасност, предвидени в докладите за политиката за предотвратяване на големи аварии.</w:t>
      </w:r>
    </w:p>
    <w:p w:rsidR="00927D66" w:rsidRPr="00AF5437" w:rsidRDefault="00927D66" w:rsidP="006A1218">
      <w:pPr>
        <w:ind w:left="709" w:hanging="425"/>
        <w:jc w:val="both"/>
        <w:rPr>
          <w:b/>
          <w:u w:val="single"/>
        </w:rPr>
      </w:pPr>
    </w:p>
    <w:p w:rsidR="00695F6D" w:rsidRPr="00AF5437" w:rsidRDefault="00695F6D" w:rsidP="00927D66">
      <w:pPr>
        <w:ind w:left="709" w:hanging="425"/>
        <w:jc w:val="both"/>
        <w:rPr>
          <w:b/>
          <w:u w:val="single"/>
        </w:rPr>
      </w:pPr>
      <w:r w:rsidRPr="00AF5437">
        <w:rPr>
          <w:b/>
          <w:u w:val="single"/>
        </w:rPr>
        <w:t>2.3.3. Регистър на инсталации и дейности с и</w:t>
      </w:r>
      <w:r w:rsidR="006A1218" w:rsidRPr="00AF5437">
        <w:rPr>
          <w:b/>
          <w:u w:val="single"/>
        </w:rPr>
        <w:t xml:space="preserve">здадени комплексни разрешителни </w:t>
      </w:r>
      <w:r w:rsidRPr="00AF5437">
        <w:rPr>
          <w:b/>
          <w:u w:val="single"/>
        </w:rPr>
        <w:t>/КР/</w:t>
      </w:r>
    </w:p>
    <w:p w:rsidR="00A95E27" w:rsidRPr="00AF5437" w:rsidRDefault="00A95E27" w:rsidP="00640924">
      <w:pPr>
        <w:jc w:val="both"/>
        <w:rPr>
          <w:b/>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2092"/>
        <w:gridCol w:w="2282"/>
        <w:gridCol w:w="1765"/>
        <w:gridCol w:w="1526"/>
        <w:gridCol w:w="1812"/>
      </w:tblGrid>
      <w:tr w:rsidR="00695F6D" w:rsidRPr="00AF5437" w:rsidTr="003C25BF">
        <w:tc>
          <w:tcPr>
            <w:tcW w:w="441" w:type="dxa"/>
            <w:vAlign w:val="center"/>
          </w:tcPr>
          <w:p w:rsidR="00695F6D" w:rsidRPr="00AF5437" w:rsidRDefault="00695F6D" w:rsidP="00695F6D">
            <w:pPr>
              <w:jc w:val="center"/>
              <w:rPr>
                <w:b/>
                <w:bCs/>
                <w:sz w:val="20"/>
                <w:szCs w:val="20"/>
              </w:rPr>
            </w:pPr>
            <w:r w:rsidRPr="00AF5437">
              <w:rPr>
                <w:b/>
                <w:bCs/>
                <w:sz w:val="20"/>
                <w:szCs w:val="20"/>
              </w:rPr>
              <w:t>№</w:t>
            </w:r>
          </w:p>
        </w:tc>
        <w:tc>
          <w:tcPr>
            <w:tcW w:w="2092" w:type="dxa"/>
            <w:shd w:val="clear" w:color="auto" w:fill="auto"/>
            <w:vAlign w:val="center"/>
          </w:tcPr>
          <w:p w:rsidR="00695F6D" w:rsidRPr="00AF5437" w:rsidRDefault="00695F6D" w:rsidP="00695F6D">
            <w:pPr>
              <w:jc w:val="center"/>
              <w:rPr>
                <w:b/>
              </w:rPr>
            </w:pPr>
            <w:r w:rsidRPr="00AF5437">
              <w:rPr>
                <w:b/>
                <w:bCs/>
              </w:rPr>
              <w:t>Оператор на инсталацията, седалище и адрес на управление</w:t>
            </w:r>
          </w:p>
        </w:tc>
        <w:tc>
          <w:tcPr>
            <w:tcW w:w="2282" w:type="dxa"/>
            <w:shd w:val="clear" w:color="auto" w:fill="auto"/>
            <w:vAlign w:val="center"/>
          </w:tcPr>
          <w:p w:rsidR="00695F6D" w:rsidRPr="00AF5437" w:rsidRDefault="00695F6D" w:rsidP="00695F6D">
            <w:pPr>
              <w:jc w:val="center"/>
              <w:rPr>
                <w:b/>
              </w:rPr>
            </w:pPr>
            <w:r w:rsidRPr="00AF5437">
              <w:rPr>
                <w:b/>
              </w:rPr>
              <w:t>Наименование на обекта, населено място</w:t>
            </w:r>
          </w:p>
        </w:tc>
        <w:tc>
          <w:tcPr>
            <w:tcW w:w="1765" w:type="dxa"/>
            <w:vAlign w:val="center"/>
          </w:tcPr>
          <w:p w:rsidR="00695F6D" w:rsidRPr="00AF5437" w:rsidRDefault="00695F6D" w:rsidP="00695F6D">
            <w:pPr>
              <w:jc w:val="center"/>
              <w:rPr>
                <w:b/>
              </w:rPr>
            </w:pPr>
            <w:r w:rsidRPr="00AF5437">
              <w:rPr>
                <w:b/>
              </w:rPr>
              <w:t>№ на комплексното разрешително</w:t>
            </w:r>
          </w:p>
        </w:tc>
        <w:tc>
          <w:tcPr>
            <w:tcW w:w="1526" w:type="dxa"/>
            <w:shd w:val="clear" w:color="auto" w:fill="auto"/>
            <w:vAlign w:val="center"/>
          </w:tcPr>
          <w:p w:rsidR="00695F6D" w:rsidRPr="00AF5437" w:rsidRDefault="00695F6D" w:rsidP="00695F6D">
            <w:pPr>
              <w:jc w:val="center"/>
              <w:rPr>
                <w:b/>
              </w:rPr>
            </w:pPr>
            <w:r w:rsidRPr="00AF5437">
              <w:rPr>
                <w:b/>
              </w:rPr>
              <w:t>Риск на обекта</w:t>
            </w:r>
          </w:p>
        </w:tc>
        <w:tc>
          <w:tcPr>
            <w:tcW w:w="1812" w:type="dxa"/>
            <w:shd w:val="clear" w:color="auto" w:fill="auto"/>
            <w:vAlign w:val="center"/>
          </w:tcPr>
          <w:p w:rsidR="00695F6D" w:rsidRPr="00AF5437" w:rsidRDefault="00695F6D" w:rsidP="00695F6D">
            <w:pPr>
              <w:jc w:val="center"/>
              <w:rPr>
                <w:b/>
              </w:rPr>
            </w:pPr>
            <w:r w:rsidRPr="00AF5437">
              <w:rPr>
                <w:b/>
              </w:rPr>
              <w:t>Честота на проверките</w:t>
            </w:r>
          </w:p>
        </w:tc>
      </w:tr>
      <w:tr w:rsidR="00695F6D" w:rsidRPr="00AF5437" w:rsidTr="003C25BF">
        <w:tc>
          <w:tcPr>
            <w:tcW w:w="441" w:type="dxa"/>
            <w:vAlign w:val="center"/>
          </w:tcPr>
          <w:p w:rsidR="00695F6D" w:rsidRPr="00AF5437" w:rsidRDefault="00695F6D" w:rsidP="00695F6D">
            <w:pPr>
              <w:jc w:val="center"/>
            </w:pPr>
            <w:r w:rsidRPr="00AF5437">
              <w:t>1.</w:t>
            </w:r>
          </w:p>
        </w:tc>
        <w:tc>
          <w:tcPr>
            <w:tcW w:w="2092" w:type="dxa"/>
            <w:shd w:val="clear" w:color="auto" w:fill="auto"/>
            <w:vAlign w:val="center"/>
          </w:tcPr>
          <w:p w:rsidR="00695F6D" w:rsidRPr="00AF5437" w:rsidRDefault="006A1218" w:rsidP="00695F6D">
            <w:pPr>
              <w:jc w:val="center"/>
            </w:pPr>
            <w:r w:rsidRPr="00AF5437">
              <w:t>Община Смолян</w:t>
            </w:r>
            <w:r w:rsidR="00695F6D" w:rsidRPr="00AF5437">
              <w:t xml:space="preserve"> гр. Смолян, бул.“България“ №12</w:t>
            </w:r>
          </w:p>
        </w:tc>
        <w:tc>
          <w:tcPr>
            <w:tcW w:w="2282" w:type="dxa"/>
            <w:shd w:val="clear" w:color="auto" w:fill="auto"/>
            <w:vAlign w:val="center"/>
          </w:tcPr>
          <w:p w:rsidR="006A1218" w:rsidRPr="00AF5437" w:rsidRDefault="00695F6D" w:rsidP="006A1218">
            <w:pPr>
              <w:jc w:val="center"/>
            </w:pPr>
            <w:r w:rsidRPr="00AF5437">
              <w:t xml:space="preserve">Регионално депо за  неопасни отпадъци за общините Смолян, Баните и  Чепеларе </w:t>
            </w:r>
          </w:p>
          <w:p w:rsidR="00695F6D" w:rsidRPr="00AF5437" w:rsidRDefault="00695F6D" w:rsidP="006A1218">
            <w:pPr>
              <w:jc w:val="center"/>
            </w:pPr>
            <w:r w:rsidRPr="00AF5437">
              <w:t xml:space="preserve"> гр. Смолян, м</w:t>
            </w:r>
            <w:r w:rsidR="006A1218" w:rsidRPr="00AF5437">
              <w:t>.</w:t>
            </w:r>
            <w:r w:rsidRPr="00AF5437">
              <w:t>„Герзовица“</w:t>
            </w:r>
          </w:p>
        </w:tc>
        <w:tc>
          <w:tcPr>
            <w:tcW w:w="1765" w:type="dxa"/>
            <w:vAlign w:val="center"/>
          </w:tcPr>
          <w:p w:rsidR="00695F6D" w:rsidRPr="00AF5437" w:rsidRDefault="00294A34" w:rsidP="00695F6D">
            <w:pPr>
              <w:jc w:val="center"/>
            </w:pPr>
            <w:r w:rsidRPr="00AF5437">
              <w:rPr>
                <w:color w:val="000000"/>
                <w:szCs w:val="22"/>
              </w:rPr>
              <w:t>№358-НО-ИО-А2/2022</w:t>
            </w:r>
            <w:r w:rsidR="00695F6D" w:rsidRPr="00AF5437">
              <w:rPr>
                <w:color w:val="000000"/>
                <w:szCs w:val="22"/>
              </w:rPr>
              <w:t xml:space="preserve"> г.</w:t>
            </w:r>
          </w:p>
        </w:tc>
        <w:tc>
          <w:tcPr>
            <w:tcW w:w="1526" w:type="dxa"/>
            <w:shd w:val="clear" w:color="auto" w:fill="auto"/>
            <w:vAlign w:val="center"/>
          </w:tcPr>
          <w:p w:rsidR="00695F6D" w:rsidRPr="00AF5437" w:rsidRDefault="00695F6D" w:rsidP="00695F6D">
            <w:pPr>
              <w:ind w:firstLine="567"/>
              <w:jc w:val="center"/>
            </w:pPr>
            <w:r w:rsidRPr="00AF5437">
              <w:t>висок</w:t>
            </w:r>
          </w:p>
        </w:tc>
        <w:tc>
          <w:tcPr>
            <w:tcW w:w="1812" w:type="dxa"/>
            <w:shd w:val="clear" w:color="auto" w:fill="auto"/>
            <w:vAlign w:val="center"/>
          </w:tcPr>
          <w:p w:rsidR="00695F6D" w:rsidRPr="00AF5437" w:rsidRDefault="00695F6D" w:rsidP="00695F6D">
            <w:pPr>
              <w:jc w:val="center"/>
            </w:pPr>
            <w:r w:rsidRPr="00AF5437">
              <w:t>Веднъж годишно</w:t>
            </w:r>
          </w:p>
        </w:tc>
      </w:tr>
      <w:tr w:rsidR="00695F6D" w:rsidRPr="00AF5437" w:rsidTr="003C25BF">
        <w:tc>
          <w:tcPr>
            <w:tcW w:w="441" w:type="dxa"/>
            <w:vAlign w:val="center"/>
          </w:tcPr>
          <w:p w:rsidR="00695F6D" w:rsidRPr="00AF5437" w:rsidRDefault="00695F6D" w:rsidP="00695F6D">
            <w:pPr>
              <w:jc w:val="center"/>
            </w:pPr>
            <w:r w:rsidRPr="00AF5437">
              <w:t>2.</w:t>
            </w:r>
          </w:p>
        </w:tc>
        <w:tc>
          <w:tcPr>
            <w:tcW w:w="2092" w:type="dxa"/>
            <w:shd w:val="clear" w:color="auto" w:fill="auto"/>
            <w:vAlign w:val="center"/>
          </w:tcPr>
          <w:p w:rsidR="00695F6D" w:rsidRPr="00AF5437" w:rsidRDefault="006A1218" w:rsidP="00695F6D">
            <w:pPr>
              <w:jc w:val="center"/>
            </w:pPr>
            <w:r w:rsidRPr="00AF5437">
              <w:t>Община Доспат</w:t>
            </w:r>
            <w:r w:rsidR="00695F6D" w:rsidRPr="00AF5437">
              <w:t xml:space="preserve"> гр.</w:t>
            </w:r>
            <w:r w:rsidRPr="00AF5437">
              <w:t xml:space="preserve"> </w:t>
            </w:r>
            <w:r w:rsidR="00695F6D" w:rsidRPr="00AF5437">
              <w:t>Доспат, ул. „Първи май“ № 3</w:t>
            </w:r>
          </w:p>
        </w:tc>
        <w:tc>
          <w:tcPr>
            <w:tcW w:w="2282" w:type="dxa"/>
            <w:shd w:val="clear" w:color="auto" w:fill="auto"/>
            <w:vAlign w:val="center"/>
          </w:tcPr>
          <w:p w:rsidR="00695F6D" w:rsidRPr="00AF5437" w:rsidRDefault="00695F6D" w:rsidP="00695F6D">
            <w:pPr>
              <w:jc w:val="center"/>
            </w:pPr>
            <w:r w:rsidRPr="00AF5437">
              <w:t>Регионално депо за неопасни отпадъци на общините Девин, Доспат, Борино,  Сатовча и Сърница – с.</w:t>
            </w:r>
            <w:r w:rsidR="006A1218" w:rsidRPr="00AF5437">
              <w:t xml:space="preserve"> </w:t>
            </w:r>
            <w:r w:rsidRPr="00AF5437">
              <w:t>Барутин, общ.</w:t>
            </w:r>
            <w:r w:rsidR="006A1218" w:rsidRPr="00AF5437">
              <w:t xml:space="preserve"> </w:t>
            </w:r>
            <w:r w:rsidRPr="00AF5437">
              <w:t>Доспат</w:t>
            </w:r>
          </w:p>
        </w:tc>
        <w:tc>
          <w:tcPr>
            <w:tcW w:w="1765" w:type="dxa"/>
            <w:vAlign w:val="center"/>
          </w:tcPr>
          <w:p w:rsidR="00695F6D" w:rsidRPr="00AF5437" w:rsidRDefault="00695F6D" w:rsidP="00695F6D">
            <w:pPr>
              <w:jc w:val="center"/>
              <w:rPr>
                <w:color w:val="000000"/>
              </w:rPr>
            </w:pPr>
            <w:r w:rsidRPr="00AF5437">
              <w:rPr>
                <w:color w:val="000000"/>
              </w:rPr>
              <w:t>№328-Н1/2019г.</w:t>
            </w:r>
          </w:p>
        </w:tc>
        <w:tc>
          <w:tcPr>
            <w:tcW w:w="1526" w:type="dxa"/>
            <w:shd w:val="clear" w:color="auto" w:fill="auto"/>
            <w:vAlign w:val="center"/>
          </w:tcPr>
          <w:p w:rsidR="00695F6D" w:rsidRPr="00AF5437" w:rsidRDefault="00695F6D" w:rsidP="00695F6D">
            <w:pPr>
              <w:ind w:firstLine="567"/>
              <w:jc w:val="center"/>
            </w:pPr>
            <w:r w:rsidRPr="00AF5437">
              <w:t>висок</w:t>
            </w:r>
          </w:p>
        </w:tc>
        <w:tc>
          <w:tcPr>
            <w:tcW w:w="1812" w:type="dxa"/>
            <w:shd w:val="clear" w:color="auto" w:fill="auto"/>
            <w:vAlign w:val="center"/>
          </w:tcPr>
          <w:p w:rsidR="00695F6D" w:rsidRPr="00AF5437" w:rsidRDefault="00695F6D" w:rsidP="00695F6D">
            <w:pPr>
              <w:jc w:val="center"/>
            </w:pPr>
            <w:r w:rsidRPr="00AF5437">
              <w:t>Веднъж годишно</w:t>
            </w:r>
          </w:p>
        </w:tc>
      </w:tr>
      <w:tr w:rsidR="00695F6D" w:rsidRPr="00AF5437" w:rsidTr="003C25BF">
        <w:tc>
          <w:tcPr>
            <w:tcW w:w="441" w:type="dxa"/>
            <w:vAlign w:val="center"/>
          </w:tcPr>
          <w:p w:rsidR="00695F6D" w:rsidRPr="00AF5437" w:rsidRDefault="00695F6D" w:rsidP="00695F6D">
            <w:pPr>
              <w:jc w:val="center"/>
            </w:pPr>
            <w:r w:rsidRPr="00AF5437">
              <w:t>3.</w:t>
            </w:r>
          </w:p>
        </w:tc>
        <w:tc>
          <w:tcPr>
            <w:tcW w:w="2092" w:type="dxa"/>
            <w:shd w:val="clear" w:color="auto" w:fill="auto"/>
            <w:vAlign w:val="center"/>
          </w:tcPr>
          <w:p w:rsidR="00695F6D" w:rsidRPr="00AF5437" w:rsidRDefault="006A1218" w:rsidP="00695F6D">
            <w:pPr>
              <w:jc w:val="center"/>
            </w:pPr>
            <w:r w:rsidRPr="00AF5437">
              <w:t>Община  Рудозем</w:t>
            </w:r>
            <w:r w:rsidR="00695F6D" w:rsidRPr="00AF5437">
              <w:t xml:space="preserve"> гр.</w:t>
            </w:r>
            <w:r w:rsidRPr="00AF5437">
              <w:t xml:space="preserve"> </w:t>
            </w:r>
            <w:r w:rsidR="00695F6D" w:rsidRPr="00AF5437">
              <w:t>Рудозем, бул.“България“ №15</w:t>
            </w:r>
          </w:p>
        </w:tc>
        <w:tc>
          <w:tcPr>
            <w:tcW w:w="2282" w:type="dxa"/>
            <w:shd w:val="clear" w:color="auto" w:fill="auto"/>
            <w:vAlign w:val="center"/>
          </w:tcPr>
          <w:p w:rsidR="00695F6D" w:rsidRPr="00AF5437" w:rsidRDefault="00695F6D" w:rsidP="00695F6D">
            <w:pPr>
              <w:jc w:val="center"/>
            </w:pPr>
            <w:r w:rsidRPr="00AF5437">
              <w:t>Регионално депо за неопасни отпадъци, гр.</w:t>
            </w:r>
            <w:r w:rsidR="006A1218" w:rsidRPr="00AF5437">
              <w:t xml:space="preserve"> </w:t>
            </w:r>
            <w:r w:rsidRPr="00AF5437">
              <w:t>Рудозем</w:t>
            </w:r>
          </w:p>
        </w:tc>
        <w:tc>
          <w:tcPr>
            <w:tcW w:w="1765" w:type="dxa"/>
            <w:tcBorders>
              <w:bottom w:val="single" w:sz="4" w:space="0" w:color="auto"/>
            </w:tcBorders>
            <w:vAlign w:val="center"/>
          </w:tcPr>
          <w:p w:rsidR="00695F6D" w:rsidRPr="00AF5437" w:rsidRDefault="00695F6D" w:rsidP="00695F6D">
            <w:pPr>
              <w:jc w:val="center"/>
              <w:rPr>
                <w:color w:val="000000"/>
                <w:szCs w:val="22"/>
              </w:rPr>
            </w:pPr>
            <w:r w:rsidRPr="00AF5437">
              <w:rPr>
                <w:color w:val="000000"/>
                <w:szCs w:val="22"/>
              </w:rPr>
              <w:t>№387-НО/2010г.</w:t>
            </w:r>
          </w:p>
          <w:p w:rsidR="00695F6D" w:rsidRPr="00AF5437" w:rsidRDefault="00695F6D" w:rsidP="00695F6D">
            <w:pPr>
              <w:jc w:val="center"/>
              <w:rPr>
                <w:color w:val="000000"/>
                <w:szCs w:val="22"/>
              </w:rPr>
            </w:pPr>
          </w:p>
        </w:tc>
        <w:tc>
          <w:tcPr>
            <w:tcW w:w="1526" w:type="dxa"/>
            <w:shd w:val="clear" w:color="auto" w:fill="auto"/>
            <w:vAlign w:val="center"/>
          </w:tcPr>
          <w:p w:rsidR="00695F6D" w:rsidRPr="00AF5437" w:rsidRDefault="00695F6D" w:rsidP="00695F6D">
            <w:pPr>
              <w:ind w:firstLine="567"/>
              <w:jc w:val="center"/>
            </w:pPr>
            <w:r w:rsidRPr="00AF5437">
              <w:t>висок</w:t>
            </w:r>
          </w:p>
        </w:tc>
        <w:tc>
          <w:tcPr>
            <w:tcW w:w="1812" w:type="dxa"/>
            <w:shd w:val="clear" w:color="auto" w:fill="auto"/>
            <w:vAlign w:val="center"/>
          </w:tcPr>
          <w:p w:rsidR="00695F6D" w:rsidRPr="00AF5437" w:rsidRDefault="00695F6D" w:rsidP="00695F6D">
            <w:pPr>
              <w:jc w:val="center"/>
            </w:pPr>
            <w:r w:rsidRPr="00AF5437">
              <w:t>Веднъж годишно</w:t>
            </w:r>
          </w:p>
        </w:tc>
      </w:tr>
      <w:tr w:rsidR="00695F6D" w:rsidRPr="00AF5437" w:rsidTr="003C25BF">
        <w:tc>
          <w:tcPr>
            <w:tcW w:w="441" w:type="dxa"/>
            <w:vAlign w:val="center"/>
          </w:tcPr>
          <w:p w:rsidR="00695F6D" w:rsidRPr="00AF5437" w:rsidRDefault="00695F6D" w:rsidP="00695F6D">
            <w:pPr>
              <w:jc w:val="center"/>
            </w:pPr>
            <w:r w:rsidRPr="00AF5437">
              <w:t>4.</w:t>
            </w:r>
          </w:p>
        </w:tc>
        <w:tc>
          <w:tcPr>
            <w:tcW w:w="2092" w:type="dxa"/>
            <w:shd w:val="clear" w:color="auto" w:fill="auto"/>
            <w:vAlign w:val="center"/>
          </w:tcPr>
          <w:p w:rsidR="00695F6D" w:rsidRPr="00AF5437" w:rsidRDefault="00695F6D" w:rsidP="00695F6D">
            <w:pPr>
              <w:jc w:val="center"/>
            </w:pPr>
            <w:r w:rsidRPr="00AF5437">
              <w:t>Община Мадан</w:t>
            </w:r>
          </w:p>
          <w:p w:rsidR="00695F6D" w:rsidRPr="00AF5437" w:rsidRDefault="00695F6D" w:rsidP="00695F6D">
            <w:pPr>
              <w:jc w:val="center"/>
            </w:pPr>
            <w:r w:rsidRPr="00AF5437">
              <w:t>гр. Мадан, ул.“Обединение“ №14</w:t>
            </w:r>
          </w:p>
        </w:tc>
        <w:tc>
          <w:tcPr>
            <w:tcW w:w="2282" w:type="dxa"/>
            <w:shd w:val="clear" w:color="auto" w:fill="auto"/>
            <w:vAlign w:val="center"/>
          </w:tcPr>
          <w:p w:rsidR="00695F6D" w:rsidRPr="00AF5437" w:rsidRDefault="00695F6D" w:rsidP="00695F6D">
            <w:pPr>
              <w:jc w:val="center"/>
            </w:pPr>
            <w:r w:rsidRPr="00AF5437">
              <w:t xml:space="preserve">Регионално депо за неопасни отпадъци за общините Мадан, Златоград и </w:t>
            </w:r>
            <w:r w:rsidRPr="00AF5437">
              <w:lastRenderedPageBreak/>
              <w:t>Неделино -  гр.</w:t>
            </w:r>
            <w:r w:rsidR="006A1218" w:rsidRPr="00AF5437">
              <w:t xml:space="preserve"> </w:t>
            </w:r>
            <w:r w:rsidRPr="00AF5437">
              <w:t>Мадан</w:t>
            </w:r>
          </w:p>
        </w:tc>
        <w:tc>
          <w:tcPr>
            <w:tcW w:w="1765" w:type="dxa"/>
            <w:vAlign w:val="center"/>
          </w:tcPr>
          <w:p w:rsidR="00695F6D" w:rsidRPr="00AF5437" w:rsidRDefault="00695F6D" w:rsidP="00695F6D">
            <w:pPr>
              <w:jc w:val="center"/>
              <w:rPr>
                <w:color w:val="000000"/>
                <w:szCs w:val="22"/>
              </w:rPr>
            </w:pPr>
            <w:r w:rsidRPr="00AF5437">
              <w:rPr>
                <w:color w:val="000000"/>
                <w:szCs w:val="22"/>
              </w:rPr>
              <w:lastRenderedPageBreak/>
              <w:t>№190-Н1-ИО-А1/2021г.</w:t>
            </w:r>
          </w:p>
        </w:tc>
        <w:tc>
          <w:tcPr>
            <w:tcW w:w="1526" w:type="dxa"/>
            <w:shd w:val="clear" w:color="auto" w:fill="auto"/>
            <w:vAlign w:val="center"/>
          </w:tcPr>
          <w:p w:rsidR="00695F6D" w:rsidRPr="00AF5437" w:rsidRDefault="00695F6D" w:rsidP="00695F6D">
            <w:pPr>
              <w:ind w:firstLine="567"/>
              <w:jc w:val="center"/>
            </w:pPr>
            <w:r w:rsidRPr="00AF5437">
              <w:t>висок</w:t>
            </w:r>
          </w:p>
        </w:tc>
        <w:tc>
          <w:tcPr>
            <w:tcW w:w="1812" w:type="dxa"/>
            <w:shd w:val="clear" w:color="auto" w:fill="auto"/>
            <w:vAlign w:val="center"/>
          </w:tcPr>
          <w:p w:rsidR="00695F6D" w:rsidRPr="00AF5437" w:rsidRDefault="00695F6D" w:rsidP="00695F6D">
            <w:pPr>
              <w:jc w:val="center"/>
            </w:pPr>
            <w:r w:rsidRPr="00AF5437">
              <w:t>Веднъж годишно</w:t>
            </w:r>
          </w:p>
        </w:tc>
      </w:tr>
      <w:tr w:rsidR="00695F6D" w:rsidRPr="00AF5437" w:rsidTr="003C25BF">
        <w:tc>
          <w:tcPr>
            <w:tcW w:w="441" w:type="dxa"/>
            <w:vAlign w:val="center"/>
          </w:tcPr>
          <w:p w:rsidR="00695F6D" w:rsidRPr="00AF5437" w:rsidRDefault="00695F6D" w:rsidP="00695F6D">
            <w:pPr>
              <w:jc w:val="center"/>
            </w:pPr>
            <w:r w:rsidRPr="00AF5437">
              <w:t>5.</w:t>
            </w:r>
          </w:p>
        </w:tc>
        <w:tc>
          <w:tcPr>
            <w:tcW w:w="2092" w:type="dxa"/>
            <w:shd w:val="clear" w:color="auto" w:fill="auto"/>
            <w:vAlign w:val="center"/>
          </w:tcPr>
          <w:p w:rsidR="006A1218" w:rsidRPr="00AF5437" w:rsidRDefault="006A1218" w:rsidP="00695F6D">
            <w:pPr>
              <w:jc w:val="center"/>
            </w:pPr>
            <w:r w:rsidRPr="00AF5437">
              <w:t>"Кокоимпекс" ООД</w:t>
            </w:r>
          </w:p>
          <w:p w:rsidR="00695F6D" w:rsidRPr="00AF5437" w:rsidRDefault="00695F6D" w:rsidP="00695F6D">
            <w:pPr>
              <w:jc w:val="center"/>
            </w:pPr>
            <w:r w:rsidRPr="00AF5437">
              <w:t xml:space="preserve"> гр.</w:t>
            </w:r>
            <w:r w:rsidR="006A1218" w:rsidRPr="00AF5437">
              <w:t xml:space="preserve"> </w:t>
            </w:r>
            <w:r w:rsidRPr="00AF5437">
              <w:t>Смолян, ул. "Изворна" №25</w:t>
            </w:r>
          </w:p>
        </w:tc>
        <w:tc>
          <w:tcPr>
            <w:tcW w:w="2282" w:type="dxa"/>
            <w:shd w:val="clear" w:color="auto" w:fill="auto"/>
            <w:vAlign w:val="center"/>
          </w:tcPr>
          <w:p w:rsidR="00695F6D" w:rsidRPr="00AF5437" w:rsidRDefault="00695F6D" w:rsidP="00695F6D">
            <w:pPr>
              <w:jc w:val="center"/>
            </w:pPr>
            <w:r w:rsidRPr="00AF5437">
              <w:t>"Инсталация за интензивно отглеждане на птици" гр.</w:t>
            </w:r>
            <w:r w:rsidR="006A1218" w:rsidRPr="00AF5437">
              <w:t xml:space="preserve"> </w:t>
            </w:r>
            <w:r w:rsidRPr="00AF5437">
              <w:t>Смолян</w:t>
            </w:r>
          </w:p>
        </w:tc>
        <w:tc>
          <w:tcPr>
            <w:tcW w:w="1765" w:type="dxa"/>
            <w:vAlign w:val="center"/>
          </w:tcPr>
          <w:p w:rsidR="00695F6D" w:rsidRPr="00AF5437" w:rsidRDefault="00695F6D" w:rsidP="00695F6D">
            <w:pPr>
              <w:jc w:val="center"/>
              <w:rPr>
                <w:color w:val="000000"/>
                <w:szCs w:val="22"/>
              </w:rPr>
            </w:pPr>
            <w:r w:rsidRPr="00AF5437">
              <w:rPr>
                <w:color w:val="000000"/>
                <w:szCs w:val="22"/>
              </w:rPr>
              <w:t>№567-НО/2018г.</w:t>
            </w:r>
          </w:p>
        </w:tc>
        <w:tc>
          <w:tcPr>
            <w:tcW w:w="1526" w:type="dxa"/>
            <w:shd w:val="clear" w:color="auto" w:fill="auto"/>
            <w:vAlign w:val="center"/>
          </w:tcPr>
          <w:p w:rsidR="00695F6D" w:rsidRPr="00AF5437" w:rsidRDefault="00695F6D" w:rsidP="00695F6D">
            <w:pPr>
              <w:ind w:firstLine="567"/>
              <w:jc w:val="center"/>
            </w:pPr>
            <w:r w:rsidRPr="00AF5437">
              <w:t>висок</w:t>
            </w:r>
          </w:p>
        </w:tc>
        <w:tc>
          <w:tcPr>
            <w:tcW w:w="1812" w:type="dxa"/>
            <w:shd w:val="clear" w:color="auto" w:fill="auto"/>
            <w:vAlign w:val="center"/>
          </w:tcPr>
          <w:p w:rsidR="00695F6D" w:rsidRPr="00AF5437" w:rsidRDefault="00695F6D" w:rsidP="00695F6D">
            <w:pPr>
              <w:jc w:val="center"/>
            </w:pPr>
            <w:r w:rsidRPr="00AF5437">
              <w:t>Веднъж годишно</w:t>
            </w:r>
          </w:p>
        </w:tc>
      </w:tr>
    </w:tbl>
    <w:p w:rsidR="00695F6D" w:rsidRPr="00AF5437" w:rsidRDefault="00695F6D" w:rsidP="00695F6D">
      <w:pPr>
        <w:rPr>
          <w:b/>
          <w:sz w:val="20"/>
          <w:u w:val="single"/>
        </w:rPr>
      </w:pPr>
    </w:p>
    <w:p w:rsidR="00695F6D" w:rsidRPr="00AF5437" w:rsidRDefault="00695F6D" w:rsidP="00695F6D">
      <w:pPr>
        <w:tabs>
          <w:tab w:val="left" w:pos="1276"/>
        </w:tabs>
        <w:ind w:firstLine="709"/>
        <w:rPr>
          <w:b/>
          <w:u w:val="single"/>
        </w:rPr>
      </w:pPr>
      <w:r w:rsidRPr="00AF5437">
        <w:rPr>
          <w:b/>
          <w:u w:val="single"/>
        </w:rPr>
        <w:t>2.3.4. Регистър на СЕВЕЗО обекти</w:t>
      </w:r>
    </w:p>
    <w:p w:rsidR="00695F6D" w:rsidRPr="00AF5437" w:rsidRDefault="00695F6D" w:rsidP="00695F6D">
      <w:pPr>
        <w:widowControl w:val="0"/>
        <w:autoSpaceDE w:val="0"/>
        <w:autoSpaceDN w:val="0"/>
        <w:adjustRightInd w:val="0"/>
        <w:spacing w:before="100" w:beforeAutospacing="1" w:line="269" w:lineRule="atLeast"/>
        <w:ind w:left="34"/>
        <w:contextualSpacing/>
        <w:jc w:val="both"/>
        <w:rPr>
          <w:b/>
          <w:sz w:val="20"/>
        </w:rPr>
      </w:pPr>
      <w:r w:rsidRPr="00AF5437">
        <w:rPr>
          <w:rFonts w:eastAsia="Calibri"/>
          <w:snapToGrid w:val="0"/>
          <w:lang w:eastAsia="en-US"/>
        </w:rPr>
        <w:tab/>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268"/>
        <w:gridCol w:w="2410"/>
        <w:gridCol w:w="2410"/>
        <w:gridCol w:w="1280"/>
        <w:gridCol w:w="1158"/>
      </w:tblGrid>
      <w:tr w:rsidR="00695F6D" w:rsidRPr="00AF5437" w:rsidTr="00A62D09">
        <w:tc>
          <w:tcPr>
            <w:tcW w:w="392" w:type="dxa"/>
          </w:tcPr>
          <w:p w:rsidR="00695F6D" w:rsidRPr="00AF5437" w:rsidRDefault="00695F6D" w:rsidP="00695F6D">
            <w:pPr>
              <w:rPr>
                <w:b/>
              </w:rPr>
            </w:pPr>
            <w:r w:rsidRPr="00AF5437">
              <w:rPr>
                <w:b/>
              </w:rPr>
              <w:t>№</w:t>
            </w:r>
          </w:p>
        </w:tc>
        <w:tc>
          <w:tcPr>
            <w:tcW w:w="2268" w:type="dxa"/>
            <w:shd w:val="clear" w:color="auto" w:fill="auto"/>
          </w:tcPr>
          <w:p w:rsidR="00695F6D" w:rsidRPr="00AF5437" w:rsidRDefault="00695F6D" w:rsidP="00695F6D">
            <w:pPr>
              <w:rPr>
                <w:b/>
              </w:rPr>
            </w:pPr>
            <w:r w:rsidRPr="00AF5437">
              <w:rPr>
                <w:b/>
              </w:rPr>
              <w:t>Оператор</w:t>
            </w:r>
          </w:p>
        </w:tc>
        <w:tc>
          <w:tcPr>
            <w:tcW w:w="2410" w:type="dxa"/>
            <w:shd w:val="clear" w:color="auto" w:fill="auto"/>
          </w:tcPr>
          <w:p w:rsidR="00695F6D" w:rsidRPr="00AF5437" w:rsidRDefault="00695F6D" w:rsidP="00695F6D">
            <w:pPr>
              <w:rPr>
                <w:b/>
              </w:rPr>
            </w:pPr>
            <w:r w:rsidRPr="00AF5437">
              <w:rPr>
                <w:b/>
              </w:rPr>
              <w:t xml:space="preserve">Наименование на инсталацията </w:t>
            </w:r>
          </w:p>
        </w:tc>
        <w:tc>
          <w:tcPr>
            <w:tcW w:w="2410" w:type="dxa"/>
            <w:shd w:val="clear" w:color="auto" w:fill="auto"/>
          </w:tcPr>
          <w:p w:rsidR="00695F6D" w:rsidRPr="00AF5437" w:rsidRDefault="00695F6D" w:rsidP="00695F6D">
            <w:pPr>
              <w:rPr>
                <w:b/>
              </w:rPr>
            </w:pPr>
            <w:r w:rsidRPr="00AF5437">
              <w:rPr>
                <w:b/>
              </w:rPr>
              <w:t>Класификация на предприятието/</w:t>
            </w:r>
          </w:p>
          <w:p w:rsidR="00695F6D" w:rsidRPr="00AF5437" w:rsidRDefault="00695F6D" w:rsidP="00695F6D">
            <w:pPr>
              <w:rPr>
                <w:b/>
              </w:rPr>
            </w:pPr>
            <w:r w:rsidRPr="00AF5437">
              <w:rPr>
                <w:b/>
              </w:rPr>
              <w:t>съоръжението</w:t>
            </w:r>
          </w:p>
        </w:tc>
        <w:tc>
          <w:tcPr>
            <w:tcW w:w="1280" w:type="dxa"/>
          </w:tcPr>
          <w:p w:rsidR="00695F6D" w:rsidRPr="00AF5437" w:rsidRDefault="00695F6D" w:rsidP="00695F6D">
            <w:pPr>
              <w:rPr>
                <w:b/>
              </w:rPr>
            </w:pPr>
            <w:r w:rsidRPr="00AF5437">
              <w:rPr>
                <w:b/>
              </w:rPr>
              <w:t xml:space="preserve">Степен на опасност </w:t>
            </w:r>
          </w:p>
        </w:tc>
        <w:tc>
          <w:tcPr>
            <w:tcW w:w="1158" w:type="dxa"/>
            <w:shd w:val="clear" w:color="auto" w:fill="auto"/>
          </w:tcPr>
          <w:p w:rsidR="00695F6D" w:rsidRPr="00AF5437" w:rsidRDefault="00695F6D" w:rsidP="00695F6D">
            <w:pPr>
              <w:rPr>
                <w:b/>
              </w:rPr>
            </w:pPr>
            <w:r w:rsidRPr="00AF5437">
              <w:rPr>
                <w:b/>
              </w:rPr>
              <w:t>Честота на проверките</w:t>
            </w:r>
          </w:p>
        </w:tc>
      </w:tr>
      <w:tr w:rsidR="00695F6D" w:rsidRPr="00AF5437" w:rsidTr="00A62D09">
        <w:tc>
          <w:tcPr>
            <w:tcW w:w="392" w:type="dxa"/>
          </w:tcPr>
          <w:p w:rsidR="00695F6D" w:rsidRPr="00AF5437" w:rsidRDefault="00695F6D" w:rsidP="00695F6D">
            <w:pPr>
              <w:ind w:firstLine="567"/>
            </w:pPr>
            <w:r w:rsidRPr="00AF5437">
              <w:t>2</w:t>
            </w:r>
          </w:p>
          <w:p w:rsidR="00695F6D" w:rsidRPr="00AF5437" w:rsidRDefault="00695F6D" w:rsidP="00695F6D">
            <w:r w:rsidRPr="00AF5437">
              <w:t>1</w:t>
            </w:r>
          </w:p>
        </w:tc>
        <w:tc>
          <w:tcPr>
            <w:tcW w:w="2268" w:type="dxa"/>
            <w:shd w:val="clear" w:color="auto" w:fill="auto"/>
          </w:tcPr>
          <w:p w:rsidR="00695F6D" w:rsidRPr="00AF5437" w:rsidRDefault="00695F6D" w:rsidP="00695F6D">
            <w:pPr>
              <w:widowControl w:val="0"/>
              <w:autoSpaceDE w:val="0"/>
              <w:autoSpaceDN w:val="0"/>
              <w:adjustRightInd w:val="0"/>
              <w:jc w:val="both"/>
              <w:rPr>
                <w:lang w:eastAsia="en-US"/>
              </w:rPr>
            </w:pPr>
            <w:r w:rsidRPr="00AF5437">
              <w:rPr>
                <w:lang w:eastAsia="en-US"/>
              </w:rPr>
              <w:t>“Родопи Еко Проджектс” ЕООД,</w:t>
            </w:r>
          </w:p>
          <w:p w:rsidR="00695F6D" w:rsidRPr="00AF5437" w:rsidRDefault="00695F6D" w:rsidP="00695F6D">
            <w:pPr>
              <w:widowControl w:val="0"/>
              <w:autoSpaceDE w:val="0"/>
              <w:autoSpaceDN w:val="0"/>
              <w:adjustRightInd w:val="0"/>
              <w:jc w:val="both"/>
              <w:rPr>
                <w:lang w:eastAsia="en-US"/>
              </w:rPr>
            </w:pPr>
            <w:r w:rsidRPr="00AF5437">
              <w:rPr>
                <w:lang w:eastAsia="en-US"/>
              </w:rPr>
              <w:t xml:space="preserve">гр. Златоград, </w:t>
            </w:r>
          </w:p>
          <w:p w:rsidR="00695F6D" w:rsidRPr="00AF5437" w:rsidRDefault="00695F6D" w:rsidP="00695F6D">
            <w:pPr>
              <w:rPr>
                <w:b/>
              </w:rPr>
            </w:pPr>
            <w:r w:rsidRPr="00AF5437">
              <w:t>ул.”Стефан Стамболов” №2</w:t>
            </w:r>
          </w:p>
        </w:tc>
        <w:tc>
          <w:tcPr>
            <w:tcW w:w="2410" w:type="dxa"/>
            <w:shd w:val="clear" w:color="auto" w:fill="auto"/>
          </w:tcPr>
          <w:p w:rsidR="00695F6D" w:rsidRPr="00AF5437" w:rsidRDefault="00695F6D" w:rsidP="00695F6D">
            <w:pPr>
              <w:rPr>
                <w:b/>
              </w:rPr>
            </w:pPr>
            <w:r w:rsidRPr="00AF5437">
              <w:t>„Обогатителна фабрика „Ерма река” – обогатяване на оловно-цинкова руда</w:t>
            </w:r>
          </w:p>
        </w:tc>
        <w:tc>
          <w:tcPr>
            <w:tcW w:w="2410" w:type="dxa"/>
            <w:shd w:val="clear" w:color="auto" w:fill="auto"/>
          </w:tcPr>
          <w:p w:rsidR="00695F6D" w:rsidRPr="00AF5437" w:rsidRDefault="00695F6D" w:rsidP="00695F6D">
            <w:r w:rsidRPr="00AF5437">
              <w:t>Предприятие с нисък рисков потенциал</w:t>
            </w:r>
          </w:p>
        </w:tc>
        <w:tc>
          <w:tcPr>
            <w:tcW w:w="1280" w:type="dxa"/>
          </w:tcPr>
          <w:p w:rsidR="00695F6D" w:rsidRPr="00AF5437" w:rsidRDefault="00695F6D" w:rsidP="00695F6D">
            <w:r w:rsidRPr="00AF5437">
              <w:t>Среден риск</w:t>
            </w:r>
          </w:p>
        </w:tc>
        <w:tc>
          <w:tcPr>
            <w:tcW w:w="1158" w:type="dxa"/>
            <w:shd w:val="clear" w:color="auto" w:fill="auto"/>
          </w:tcPr>
          <w:p w:rsidR="00695F6D" w:rsidRPr="00AF5437" w:rsidRDefault="00695F6D" w:rsidP="00695F6D">
            <w:r w:rsidRPr="00AF5437">
              <w:t>Веднъж на две години</w:t>
            </w:r>
          </w:p>
        </w:tc>
      </w:tr>
      <w:tr w:rsidR="00695F6D" w:rsidRPr="00AF5437" w:rsidTr="00A62D09">
        <w:tc>
          <w:tcPr>
            <w:tcW w:w="392" w:type="dxa"/>
          </w:tcPr>
          <w:p w:rsidR="00695F6D" w:rsidRPr="00AF5437" w:rsidRDefault="00695F6D" w:rsidP="00695F6D">
            <w:r w:rsidRPr="00AF5437">
              <w:t>2</w:t>
            </w:r>
          </w:p>
        </w:tc>
        <w:tc>
          <w:tcPr>
            <w:tcW w:w="2268" w:type="dxa"/>
            <w:shd w:val="clear" w:color="auto" w:fill="auto"/>
          </w:tcPr>
          <w:p w:rsidR="00695F6D" w:rsidRPr="00AF5437" w:rsidRDefault="00695F6D" w:rsidP="00695F6D">
            <w:r w:rsidRPr="00AF5437">
              <w:t xml:space="preserve">„Върба Батанци”АД, </w:t>
            </w:r>
          </w:p>
          <w:p w:rsidR="00695F6D" w:rsidRPr="00AF5437" w:rsidRDefault="00695F6D" w:rsidP="00695F6D">
            <w:pPr>
              <w:rPr>
                <w:b/>
              </w:rPr>
            </w:pPr>
            <w:r w:rsidRPr="00AF5437">
              <w:t xml:space="preserve">гр. Мадан, ул.”Явор” №1 </w:t>
            </w:r>
          </w:p>
        </w:tc>
        <w:tc>
          <w:tcPr>
            <w:tcW w:w="2410" w:type="dxa"/>
            <w:shd w:val="clear" w:color="auto" w:fill="auto"/>
          </w:tcPr>
          <w:p w:rsidR="00695F6D" w:rsidRPr="00AF5437" w:rsidRDefault="00695F6D" w:rsidP="00695F6D">
            <w:pPr>
              <w:rPr>
                <w:b/>
              </w:rPr>
            </w:pPr>
            <w:r w:rsidRPr="00AF5437">
              <w:t>„Рудоземска обогатителна фабрика”, гр.Рудозем – обогатяване на оловно-цинкова руда</w:t>
            </w:r>
          </w:p>
        </w:tc>
        <w:tc>
          <w:tcPr>
            <w:tcW w:w="2410" w:type="dxa"/>
            <w:shd w:val="clear" w:color="auto" w:fill="auto"/>
          </w:tcPr>
          <w:p w:rsidR="00695F6D" w:rsidRPr="00AF5437" w:rsidRDefault="00695F6D" w:rsidP="00695F6D">
            <w:r w:rsidRPr="00AF5437">
              <w:t>Предприятие с нисък рисков потенциал</w:t>
            </w:r>
          </w:p>
        </w:tc>
        <w:tc>
          <w:tcPr>
            <w:tcW w:w="1280" w:type="dxa"/>
          </w:tcPr>
          <w:p w:rsidR="00695F6D" w:rsidRPr="00AF5437" w:rsidRDefault="00695F6D" w:rsidP="00695F6D">
            <w:r w:rsidRPr="00AF5437">
              <w:t>Среден риск</w:t>
            </w:r>
          </w:p>
        </w:tc>
        <w:tc>
          <w:tcPr>
            <w:tcW w:w="1158" w:type="dxa"/>
            <w:shd w:val="clear" w:color="auto" w:fill="auto"/>
          </w:tcPr>
          <w:p w:rsidR="00695F6D" w:rsidRPr="00AF5437" w:rsidRDefault="00695F6D" w:rsidP="00695F6D">
            <w:r w:rsidRPr="00AF5437">
              <w:t>Веднъж  на две години</w:t>
            </w:r>
          </w:p>
        </w:tc>
      </w:tr>
      <w:tr w:rsidR="00695F6D" w:rsidRPr="00AF5437" w:rsidTr="00A62D09">
        <w:tc>
          <w:tcPr>
            <w:tcW w:w="392" w:type="dxa"/>
          </w:tcPr>
          <w:p w:rsidR="00695F6D" w:rsidRPr="00AF5437" w:rsidRDefault="00695F6D" w:rsidP="00695F6D">
            <w:r w:rsidRPr="00AF5437">
              <w:t>3</w:t>
            </w:r>
          </w:p>
        </w:tc>
        <w:tc>
          <w:tcPr>
            <w:tcW w:w="2268" w:type="dxa"/>
            <w:shd w:val="clear" w:color="auto" w:fill="auto"/>
          </w:tcPr>
          <w:p w:rsidR="00695F6D" w:rsidRPr="00AF5437" w:rsidRDefault="00695F6D" w:rsidP="00695F6D">
            <w:r w:rsidRPr="00AF5437">
              <w:t xml:space="preserve">Горубсо Мадан”АД, </w:t>
            </w:r>
          </w:p>
          <w:p w:rsidR="00695F6D" w:rsidRPr="00AF5437" w:rsidRDefault="00695F6D" w:rsidP="00695F6D">
            <w:pPr>
              <w:rPr>
                <w:b/>
              </w:rPr>
            </w:pPr>
            <w:r w:rsidRPr="00AF5437">
              <w:t xml:space="preserve">гр. Мадан, ул.”Явор” №1. </w:t>
            </w:r>
          </w:p>
        </w:tc>
        <w:tc>
          <w:tcPr>
            <w:tcW w:w="2410" w:type="dxa"/>
            <w:shd w:val="clear" w:color="auto" w:fill="auto"/>
          </w:tcPr>
          <w:p w:rsidR="00695F6D" w:rsidRPr="00AF5437" w:rsidRDefault="00695F6D" w:rsidP="00695F6D">
            <w:r w:rsidRPr="00AF5437">
              <w:t>Взривен склад „Хаджийски дол”</w:t>
            </w:r>
          </w:p>
        </w:tc>
        <w:tc>
          <w:tcPr>
            <w:tcW w:w="2410" w:type="dxa"/>
            <w:shd w:val="clear" w:color="auto" w:fill="auto"/>
          </w:tcPr>
          <w:p w:rsidR="00695F6D" w:rsidRPr="00AF5437" w:rsidRDefault="00695F6D" w:rsidP="00695F6D">
            <w:r w:rsidRPr="00AF5437">
              <w:t>Предприятие с нисък рисков потенциал</w:t>
            </w:r>
          </w:p>
        </w:tc>
        <w:tc>
          <w:tcPr>
            <w:tcW w:w="1280" w:type="dxa"/>
          </w:tcPr>
          <w:p w:rsidR="00695F6D" w:rsidRPr="00AF5437" w:rsidRDefault="00695F6D" w:rsidP="00695F6D">
            <w:r w:rsidRPr="00AF5437">
              <w:t>Висок риск</w:t>
            </w:r>
          </w:p>
        </w:tc>
        <w:tc>
          <w:tcPr>
            <w:tcW w:w="1158" w:type="dxa"/>
            <w:shd w:val="clear" w:color="auto" w:fill="auto"/>
          </w:tcPr>
          <w:p w:rsidR="00695F6D" w:rsidRPr="00AF5437" w:rsidRDefault="00695F6D" w:rsidP="00695F6D">
            <w:r w:rsidRPr="00AF5437">
              <w:t>Веднъж годишно</w:t>
            </w:r>
          </w:p>
        </w:tc>
      </w:tr>
      <w:tr w:rsidR="00695F6D" w:rsidRPr="00AF5437" w:rsidTr="00A62D09">
        <w:tc>
          <w:tcPr>
            <w:tcW w:w="392" w:type="dxa"/>
          </w:tcPr>
          <w:p w:rsidR="00695F6D" w:rsidRPr="00AF5437" w:rsidRDefault="00695F6D" w:rsidP="00695F6D">
            <w:pPr>
              <w:jc w:val="both"/>
            </w:pPr>
            <w:r w:rsidRPr="00AF5437">
              <w:t>4</w:t>
            </w:r>
          </w:p>
        </w:tc>
        <w:tc>
          <w:tcPr>
            <w:tcW w:w="2268" w:type="dxa"/>
            <w:shd w:val="clear" w:color="auto" w:fill="auto"/>
          </w:tcPr>
          <w:p w:rsidR="00695F6D" w:rsidRPr="00AF5437" w:rsidRDefault="00695F6D" w:rsidP="00695F6D">
            <w:pPr>
              <w:jc w:val="both"/>
              <w:rPr>
                <w:lang w:eastAsia="en-US"/>
              </w:rPr>
            </w:pPr>
            <w:r w:rsidRPr="00AF5437">
              <w:t>“Лъки Инвест” АД, гр.Лъки, ул."Освобождение" №2</w:t>
            </w:r>
          </w:p>
        </w:tc>
        <w:tc>
          <w:tcPr>
            <w:tcW w:w="2410" w:type="dxa"/>
            <w:shd w:val="clear" w:color="auto" w:fill="auto"/>
          </w:tcPr>
          <w:p w:rsidR="00695F6D" w:rsidRPr="00AF5437" w:rsidRDefault="00695F6D" w:rsidP="00695F6D">
            <w:r w:rsidRPr="00AF5437">
              <w:t>“</w:t>
            </w:r>
            <w:r w:rsidRPr="00AF5437">
              <w:rPr>
                <w:lang w:eastAsia="en-US"/>
              </w:rPr>
              <w:t>Базисен склад за взривни материали” в землище на с. Лъкавица, общ. Лъки</w:t>
            </w:r>
          </w:p>
        </w:tc>
        <w:tc>
          <w:tcPr>
            <w:tcW w:w="2410" w:type="dxa"/>
            <w:shd w:val="clear" w:color="auto" w:fill="auto"/>
          </w:tcPr>
          <w:p w:rsidR="00695F6D" w:rsidRPr="00AF5437" w:rsidRDefault="00695F6D" w:rsidP="00695F6D">
            <w:r w:rsidRPr="00AF5437">
              <w:t>Предприятие с нисък рисков потенциал</w:t>
            </w:r>
          </w:p>
        </w:tc>
        <w:tc>
          <w:tcPr>
            <w:tcW w:w="1280" w:type="dxa"/>
          </w:tcPr>
          <w:p w:rsidR="00695F6D" w:rsidRPr="00AF5437" w:rsidRDefault="00695F6D" w:rsidP="00695F6D">
            <w:r w:rsidRPr="00AF5437">
              <w:t>Висок риск</w:t>
            </w:r>
          </w:p>
        </w:tc>
        <w:tc>
          <w:tcPr>
            <w:tcW w:w="1158" w:type="dxa"/>
            <w:shd w:val="clear" w:color="auto" w:fill="auto"/>
          </w:tcPr>
          <w:p w:rsidR="00695F6D" w:rsidRPr="00AF5437" w:rsidRDefault="00695F6D" w:rsidP="00695F6D">
            <w:r w:rsidRPr="00AF5437">
              <w:t>Веднъж годишно</w:t>
            </w:r>
          </w:p>
        </w:tc>
      </w:tr>
      <w:tr w:rsidR="00695F6D" w:rsidRPr="00AF5437" w:rsidTr="00A62D09">
        <w:tc>
          <w:tcPr>
            <w:tcW w:w="392" w:type="dxa"/>
          </w:tcPr>
          <w:p w:rsidR="00695F6D" w:rsidRPr="00AF5437" w:rsidRDefault="00695F6D" w:rsidP="00695F6D">
            <w:pPr>
              <w:rPr>
                <w:lang w:eastAsia="en-US"/>
              </w:rPr>
            </w:pPr>
            <w:r w:rsidRPr="00AF5437">
              <w:rPr>
                <w:lang w:eastAsia="en-US"/>
              </w:rPr>
              <w:t>5</w:t>
            </w:r>
          </w:p>
        </w:tc>
        <w:tc>
          <w:tcPr>
            <w:tcW w:w="2268" w:type="dxa"/>
            <w:shd w:val="clear" w:color="auto" w:fill="auto"/>
          </w:tcPr>
          <w:p w:rsidR="00695F6D" w:rsidRPr="00AF5437" w:rsidRDefault="00695F6D" w:rsidP="00695F6D">
            <w:pPr>
              <w:rPr>
                <w:lang w:eastAsia="en-US"/>
              </w:rPr>
            </w:pPr>
            <w:r w:rsidRPr="00AF5437">
              <w:rPr>
                <w:lang w:eastAsia="en-US"/>
              </w:rPr>
              <w:t xml:space="preserve">„Лъки Инвест“ АД, гр.Лъки </w:t>
            </w:r>
          </w:p>
        </w:tc>
        <w:tc>
          <w:tcPr>
            <w:tcW w:w="2410" w:type="dxa"/>
            <w:shd w:val="clear" w:color="auto" w:fill="auto"/>
          </w:tcPr>
          <w:p w:rsidR="00695F6D" w:rsidRPr="00AF5437" w:rsidRDefault="00695F6D" w:rsidP="00695F6D">
            <w:pPr>
              <w:rPr>
                <w:lang w:eastAsia="en-US"/>
              </w:rPr>
            </w:pPr>
            <w:r w:rsidRPr="00AF5437">
              <w:rPr>
                <w:lang w:eastAsia="en-US"/>
              </w:rPr>
              <w:t>ХХ „Лъки 2 -комплекс“</w:t>
            </w:r>
          </w:p>
        </w:tc>
        <w:tc>
          <w:tcPr>
            <w:tcW w:w="2410" w:type="dxa"/>
            <w:shd w:val="clear" w:color="auto" w:fill="auto"/>
          </w:tcPr>
          <w:p w:rsidR="00695F6D" w:rsidRPr="00AF5437" w:rsidRDefault="00695F6D" w:rsidP="00695F6D">
            <w:r w:rsidRPr="00AF5437">
              <w:t>Предприятие с висок рисков потенциал</w:t>
            </w:r>
          </w:p>
        </w:tc>
        <w:tc>
          <w:tcPr>
            <w:tcW w:w="1280" w:type="dxa"/>
          </w:tcPr>
          <w:p w:rsidR="00695F6D" w:rsidRPr="00AF5437" w:rsidRDefault="00695F6D" w:rsidP="00695F6D">
            <w:r w:rsidRPr="00AF5437">
              <w:t>Висок риск</w:t>
            </w:r>
          </w:p>
        </w:tc>
        <w:tc>
          <w:tcPr>
            <w:tcW w:w="1158" w:type="dxa"/>
            <w:shd w:val="clear" w:color="auto" w:fill="auto"/>
          </w:tcPr>
          <w:p w:rsidR="00695F6D" w:rsidRPr="00AF5437" w:rsidRDefault="00695F6D" w:rsidP="00695F6D">
            <w:r w:rsidRPr="00AF5437">
              <w:t>Веднъж годишно</w:t>
            </w:r>
          </w:p>
        </w:tc>
      </w:tr>
      <w:tr w:rsidR="00695F6D" w:rsidRPr="00AF5437" w:rsidTr="00A62D09">
        <w:tc>
          <w:tcPr>
            <w:tcW w:w="392" w:type="dxa"/>
          </w:tcPr>
          <w:p w:rsidR="00695F6D" w:rsidRPr="00AF5437" w:rsidRDefault="00695F6D" w:rsidP="00695F6D">
            <w:pPr>
              <w:rPr>
                <w:lang w:eastAsia="en-US"/>
              </w:rPr>
            </w:pPr>
            <w:r w:rsidRPr="00AF5437">
              <w:rPr>
                <w:lang w:eastAsia="en-US"/>
              </w:rPr>
              <w:t>6</w:t>
            </w:r>
          </w:p>
        </w:tc>
        <w:tc>
          <w:tcPr>
            <w:tcW w:w="2268" w:type="dxa"/>
            <w:shd w:val="clear" w:color="auto" w:fill="auto"/>
          </w:tcPr>
          <w:p w:rsidR="00695F6D" w:rsidRPr="00AF5437" w:rsidRDefault="00695F6D" w:rsidP="00695F6D">
            <w:pPr>
              <w:rPr>
                <w:lang w:eastAsia="en-US"/>
              </w:rPr>
            </w:pPr>
            <w:r w:rsidRPr="00AF5437">
              <w:rPr>
                <w:lang w:eastAsia="en-US"/>
              </w:rPr>
              <w:t>„Нитроком“ АД, гр.София</w:t>
            </w:r>
          </w:p>
        </w:tc>
        <w:tc>
          <w:tcPr>
            <w:tcW w:w="2410" w:type="dxa"/>
            <w:shd w:val="clear" w:color="auto" w:fill="auto"/>
          </w:tcPr>
          <w:p w:rsidR="00695F6D" w:rsidRPr="00AF5437" w:rsidRDefault="00695F6D" w:rsidP="00695F6D">
            <w:pPr>
              <w:rPr>
                <w:lang w:eastAsia="en-US"/>
              </w:rPr>
            </w:pPr>
            <w:r w:rsidRPr="00AF5437">
              <w:rPr>
                <w:lang w:eastAsia="en-US"/>
              </w:rPr>
              <w:t xml:space="preserve">Фабрика за емулсионни взривни вещества, с.Фабрика, общ.Златоград, </w:t>
            </w:r>
          </w:p>
        </w:tc>
        <w:tc>
          <w:tcPr>
            <w:tcW w:w="2410" w:type="dxa"/>
            <w:shd w:val="clear" w:color="auto" w:fill="auto"/>
          </w:tcPr>
          <w:p w:rsidR="00695F6D" w:rsidRPr="00AF5437" w:rsidRDefault="00695F6D" w:rsidP="00695F6D">
            <w:r w:rsidRPr="00AF5437">
              <w:t>Предприятие с нисък рисков потенциал</w:t>
            </w:r>
          </w:p>
        </w:tc>
        <w:tc>
          <w:tcPr>
            <w:tcW w:w="1280" w:type="dxa"/>
          </w:tcPr>
          <w:p w:rsidR="00695F6D" w:rsidRPr="00AF5437" w:rsidRDefault="00695F6D" w:rsidP="00695F6D">
            <w:r w:rsidRPr="00AF5437">
              <w:t>Не е извършена оценка, тъй като обекта не е построен</w:t>
            </w:r>
          </w:p>
        </w:tc>
        <w:tc>
          <w:tcPr>
            <w:tcW w:w="1158" w:type="dxa"/>
            <w:shd w:val="clear" w:color="auto" w:fill="auto"/>
          </w:tcPr>
          <w:p w:rsidR="00695F6D" w:rsidRPr="00AF5437" w:rsidRDefault="00695F6D" w:rsidP="00695F6D"/>
        </w:tc>
      </w:tr>
    </w:tbl>
    <w:p w:rsidR="00695F6D" w:rsidRPr="00AF5437" w:rsidRDefault="00695F6D" w:rsidP="00695F6D">
      <w:pPr>
        <w:widowControl w:val="0"/>
        <w:tabs>
          <w:tab w:val="left" w:pos="567"/>
        </w:tabs>
        <w:autoSpaceDE w:val="0"/>
        <w:autoSpaceDN w:val="0"/>
        <w:adjustRightInd w:val="0"/>
        <w:ind w:right="22" w:firstLine="709"/>
        <w:jc w:val="both"/>
        <w:rPr>
          <w:b/>
          <w:noProof/>
          <w:u w:val="single"/>
          <w:lang w:eastAsia="en-US"/>
        </w:rPr>
      </w:pPr>
    </w:p>
    <w:p w:rsidR="008F6B00" w:rsidRPr="00AF5437" w:rsidRDefault="008F6B00" w:rsidP="006A1218">
      <w:pPr>
        <w:widowControl w:val="0"/>
        <w:tabs>
          <w:tab w:val="left" w:pos="567"/>
        </w:tabs>
        <w:autoSpaceDE w:val="0"/>
        <w:autoSpaceDN w:val="0"/>
        <w:adjustRightInd w:val="0"/>
        <w:ind w:right="22" w:firstLine="851"/>
        <w:jc w:val="both"/>
        <w:rPr>
          <w:b/>
          <w:noProof/>
          <w:u w:val="single"/>
          <w:lang w:eastAsia="en-US"/>
        </w:rPr>
      </w:pPr>
    </w:p>
    <w:p w:rsidR="00695F6D" w:rsidRPr="00AF5437" w:rsidRDefault="00695F6D" w:rsidP="006A1218">
      <w:pPr>
        <w:widowControl w:val="0"/>
        <w:tabs>
          <w:tab w:val="left" w:pos="567"/>
        </w:tabs>
        <w:autoSpaceDE w:val="0"/>
        <w:autoSpaceDN w:val="0"/>
        <w:adjustRightInd w:val="0"/>
        <w:ind w:right="22" w:firstLine="851"/>
        <w:jc w:val="both"/>
        <w:rPr>
          <w:b/>
          <w:noProof/>
          <w:u w:val="single"/>
          <w:lang w:eastAsia="en-US"/>
        </w:rPr>
      </w:pPr>
      <w:r w:rsidRPr="00AF5437">
        <w:rPr>
          <w:b/>
          <w:noProof/>
          <w:u w:val="single"/>
          <w:lang w:eastAsia="en-US"/>
        </w:rPr>
        <w:t>2.3.4.1 Списък на групите от СЕВЕЗО обекти, при които е възможен ефектът на доминото, съгласно чл. 116з, ал. 1 от ЗООС</w:t>
      </w:r>
    </w:p>
    <w:p w:rsidR="00695F6D" w:rsidRPr="00AF5437" w:rsidRDefault="00695F6D" w:rsidP="006A1218">
      <w:pPr>
        <w:widowControl w:val="0"/>
        <w:autoSpaceDE w:val="0"/>
        <w:autoSpaceDN w:val="0"/>
        <w:adjustRightInd w:val="0"/>
        <w:ind w:right="22" w:firstLine="709"/>
        <w:jc w:val="both"/>
        <w:rPr>
          <w:noProof/>
          <w:lang w:eastAsia="en-US"/>
        </w:rPr>
      </w:pPr>
      <w:r w:rsidRPr="00AF5437">
        <w:rPr>
          <w:noProof/>
          <w:lang w:eastAsia="en-US"/>
        </w:rPr>
        <w:t xml:space="preserve"> </w:t>
      </w:r>
      <w:r w:rsidR="006A1218" w:rsidRPr="00AF5437">
        <w:rPr>
          <w:noProof/>
          <w:lang w:eastAsia="en-US"/>
        </w:rPr>
        <w:t xml:space="preserve"> </w:t>
      </w:r>
      <w:r w:rsidRPr="00AF5437">
        <w:rPr>
          <w:noProof/>
          <w:lang w:eastAsia="en-US"/>
        </w:rPr>
        <w:t>Няма такива</w:t>
      </w:r>
    </w:p>
    <w:p w:rsidR="00695F6D" w:rsidRPr="00AF5437" w:rsidRDefault="00695F6D" w:rsidP="006A1218">
      <w:pPr>
        <w:widowControl w:val="0"/>
        <w:autoSpaceDE w:val="0"/>
        <w:autoSpaceDN w:val="0"/>
        <w:adjustRightInd w:val="0"/>
        <w:ind w:right="22" w:firstLine="851"/>
        <w:jc w:val="both"/>
        <w:rPr>
          <w:b/>
          <w:noProof/>
          <w:u w:val="single"/>
          <w:lang w:eastAsia="en-US"/>
        </w:rPr>
      </w:pPr>
      <w:r w:rsidRPr="00AF5437">
        <w:rPr>
          <w:b/>
          <w:noProof/>
          <w:u w:val="single"/>
          <w:lang w:eastAsia="en-US"/>
        </w:rPr>
        <w:t>2.3.4.2 Списък на СЕВЕЗО обектите, при които определени външни рискове или източници на опасност, биха могли да увеличат риска или последствията от голяма авария в тези предприятия/съоръжения</w:t>
      </w:r>
    </w:p>
    <w:p w:rsidR="00695F6D" w:rsidRPr="00AF5437" w:rsidRDefault="006A1218" w:rsidP="006A1218">
      <w:pPr>
        <w:ind w:left="142" w:firstLine="709"/>
        <w:jc w:val="both"/>
        <w:textAlignment w:val="baseline"/>
        <w:rPr>
          <w:bCs/>
          <w:iCs/>
        </w:rPr>
      </w:pPr>
      <w:r w:rsidRPr="00AF5437">
        <w:rPr>
          <w:bCs/>
          <w:iCs/>
        </w:rPr>
        <w:t>Два от СЕВЕЗО обектите</w:t>
      </w:r>
      <w:r w:rsidR="00930930" w:rsidRPr="00AF5437">
        <w:rPr>
          <w:bCs/>
          <w:iCs/>
        </w:rPr>
        <w:t xml:space="preserve"> са разположени </w:t>
      </w:r>
      <w:r w:rsidRPr="00AF5437">
        <w:rPr>
          <w:bCs/>
          <w:iCs/>
        </w:rPr>
        <w:t xml:space="preserve">в </w:t>
      </w:r>
      <w:r w:rsidR="00930930" w:rsidRPr="00AF5437">
        <w:rPr>
          <w:bCs/>
          <w:iCs/>
        </w:rPr>
        <w:t>населени места:</w:t>
      </w:r>
    </w:p>
    <w:p w:rsidR="00695F6D" w:rsidRPr="00AF5437" w:rsidRDefault="00695F6D" w:rsidP="006A1218">
      <w:pPr>
        <w:ind w:left="142" w:firstLine="709"/>
        <w:jc w:val="both"/>
        <w:textAlignment w:val="baseline"/>
        <w:rPr>
          <w:bCs/>
          <w:iCs/>
        </w:rPr>
      </w:pPr>
      <w:r w:rsidRPr="00AF5437">
        <w:rPr>
          <w:bCs/>
          <w:iCs/>
        </w:rPr>
        <w:t>1.Обогатителна фабрика - с.</w:t>
      </w:r>
      <w:r w:rsidR="006A1218" w:rsidRPr="00AF5437">
        <w:rPr>
          <w:bCs/>
          <w:iCs/>
        </w:rPr>
        <w:t xml:space="preserve"> </w:t>
      </w:r>
      <w:r w:rsidRPr="00AF5437">
        <w:rPr>
          <w:bCs/>
          <w:iCs/>
        </w:rPr>
        <w:t>Ерма река</w:t>
      </w:r>
      <w:r w:rsidR="006A1218" w:rsidRPr="00AF5437">
        <w:rPr>
          <w:bCs/>
          <w:iCs/>
        </w:rPr>
        <w:t>, община Златоград</w:t>
      </w:r>
      <w:r w:rsidRPr="00AF5437">
        <w:rPr>
          <w:bCs/>
          <w:iCs/>
        </w:rPr>
        <w:t xml:space="preserve">; </w:t>
      </w:r>
    </w:p>
    <w:p w:rsidR="00695F6D" w:rsidRPr="00AF5437" w:rsidRDefault="00695F6D" w:rsidP="006A1218">
      <w:pPr>
        <w:ind w:left="142" w:firstLine="709"/>
        <w:jc w:val="both"/>
        <w:textAlignment w:val="baseline"/>
        <w:rPr>
          <w:bCs/>
          <w:iCs/>
        </w:rPr>
      </w:pPr>
      <w:r w:rsidRPr="00AF5437">
        <w:rPr>
          <w:bCs/>
          <w:iCs/>
        </w:rPr>
        <w:t>2.Обогатителна фабрика - гр.</w:t>
      </w:r>
      <w:r w:rsidR="006A1218" w:rsidRPr="00AF5437">
        <w:rPr>
          <w:bCs/>
          <w:iCs/>
        </w:rPr>
        <w:t xml:space="preserve"> </w:t>
      </w:r>
      <w:r w:rsidRPr="00AF5437">
        <w:rPr>
          <w:bCs/>
          <w:iCs/>
        </w:rPr>
        <w:t>Рудозем</w:t>
      </w:r>
      <w:r w:rsidR="006A1218" w:rsidRPr="00AF5437">
        <w:rPr>
          <w:bCs/>
          <w:iCs/>
        </w:rPr>
        <w:t>, община Рудозем</w:t>
      </w:r>
      <w:r w:rsidRPr="00AF5437">
        <w:rPr>
          <w:bCs/>
          <w:iCs/>
        </w:rPr>
        <w:t>.</w:t>
      </w:r>
    </w:p>
    <w:p w:rsidR="00930930" w:rsidRPr="00AF5437" w:rsidRDefault="006A1218" w:rsidP="006A1218">
      <w:pPr>
        <w:tabs>
          <w:tab w:val="left" w:pos="851"/>
        </w:tabs>
        <w:jc w:val="both"/>
        <w:rPr>
          <w:color w:val="FF0000"/>
        </w:rPr>
      </w:pPr>
      <w:r w:rsidRPr="00AF5437">
        <w:lastRenderedPageBreak/>
        <w:tab/>
      </w:r>
      <w:r w:rsidR="00695F6D" w:rsidRPr="00AF5437">
        <w:t>Тези обекти се намират в близост до други промишлени обекти, до обекти с обществено предназначение, жилищни райони и транспортни пътища. Поради това, външни рис</w:t>
      </w:r>
      <w:r w:rsidR="004C7999" w:rsidRPr="00AF5437">
        <w:t xml:space="preserve">кове или източници на опасност, </w:t>
      </w:r>
      <w:r w:rsidR="00695F6D" w:rsidRPr="00AF5437">
        <w:t>биха могли да увеличат риска или последствията от голяма авария.</w:t>
      </w:r>
      <w:r w:rsidR="00930930" w:rsidRPr="00AF5437">
        <w:rPr>
          <w:color w:val="FF0000"/>
        </w:rPr>
        <w:t xml:space="preserve">         </w:t>
      </w:r>
    </w:p>
    <w:p w:rsidR="003D7631" w:rsidRPr="00AF5437" w:rsidRDefault="00930930" w:rsidP="00930930">
      <w:pPr>
        <w:tabs>
          <w:tab w:val="left" w:pos="1843"/>
        </w:tabs>
        <w:jc w:val="both"/>
        <w:rPr>
          <w:color w:val="FF0000"/>
        </w:rPr>
      </w:pPr>
      <w:r w:rsidRPr="00AF5437">
        <w:rPr>
          <w:color w:val="FF0000"/>
        </w:rPr>
        <w:t xml:space="preserve">          </w:t>
      </w:r>
    </w:p>
    <w:p w:rsidR="00930930" w:rsidRPr="00AF5437" w:rsidRDefault="004E7168" w:rsidP="004E7168">
      <w:pPr>
        <w:jc w:val="both"/>
        <w:rPr>
          <w:b/>
          <w:u w:val="single"/>
        </w:rPr>
      </w:pPr>
      <w:r w:rsidRPr="00AF5437">
        <w:rPr>
          <w:lang w:val="en-US"/>
        </w:rPr>
        <w:tab/>
      </w:r>
      <w:r w:rsidR="00930930" w:rsidRPr="00AF5437">
        <w:rPr>
          <w:lang w:val="en-US"/>
        </w:rPr>
        <w:t xml:space="preserve"> </w:t>
      </w:r>
      <w:r w:rsidR="006A1218" w:rsidRPr="00AF5437">
        <w:t xml:space="preserve"> </w:t>
      </w:r>
      <w:r w:rsidR="00930930" w:rsidRPr="00AF5437">
        <w:rPr>
          <w:b/>
          <w:u w:val="single"/>
        </w:rPr>
        <w:t xml:space="preserve">2.3.5. Регистър на инсталации с действащи разрешителните за емисии на парникови газове. </w:t>
      </w:r>
    </w:p>
    <w:p w:rsidR="00695F6D" w:rsidRPr="00AF5437" w:rsidRDefault="009960C3" w:rsidP="006A1218">
      <w:pPr>
        <w:spacing w:after="100" w:afterAutospacing="1"/>
        <w:ind w:firstLine="851"/>
        <w:jc w:val="both"/>
        <w:textAlignment w:val="baseline"/>
      </w:pPr>
      <w:r w:rsidRPr="00AF5437">
        <w:t>На територията на инспекцията няма инсталации с действащи разрешителни за емисии на парникови газове.</w:t>
      </w:r>
    </w:p>
    <w:p w:rsidR="00695F6D" w:rsidRPr="00AF5437" w:rsidRDefault="00695F6D" w:rsidP="006A1218">
      <w:pPr>
        <w:widowControl w:val="0"/>
        <w:autoSpaceDE w:val="0"/>
        <w:autoSpaceDN w:val="0"/>
        <w:adjustRightInd w:val="0"/>
        <w:ind w:right="140" w:firstLine="851"/>
        <w:jc w:val="both"/>
        <w:rPr>
          <w:b/>
          <w:noProof/>
          <w:szCs w:val="22"/>
          <w:lang w:eastAsia="en-US"/>
        </w:rPr>
      </w:pPr>
      <w:r w:rsidRPr="00AF5437">
        <w:rPr>
          <w:b/>
          <w:noProof/>
          <w:szCs w:val="22"/>
          <w:lang w:eastAsia="en-US"/>
        </w:rPr>
        <w:t>3. ИЗПЪЛНЕНИЕ НА ПЛАНА ЗА ПРЕДХОДНАТА ГОДИНА</w:t>
      </w:r>
    </w:p>
    <w:p w:rsidR="00695F6D" w:rsidRPr="00AF5437" w:rsidRDefault="00695F6D" w:rsidP="006A1218">
      <w:pPr>
        <w:widowControl w:val="0"/>
        <w:autoSpaceDE w:val="0"/>
        <w:autoSpaceDN w:val="0"/>
        <w:adjustRightInd w:val="0"/>
        <w:ind w:right="140" w:firstLine="851"/>
        <w:jc w:val="both"/>
        <w:rPr>
          <w:b/>
          <w:noProof/>
          <w:u w:val="single"/>
          <w:lang w:eastAsia="en-US"/>
        </w:rPr>
      </w:pPr>
      <w:r w:rsidRPr="00AF5437">
        <w:rPr>
          <w:b/>
          <w:noProof/>
          <w:u w:val="single"/>
          <w:lang w:eastAsia="en-US"/>
        </w:rPr>
        <w:t>3.1. Цели, които е трябвало да постигнем</w:t>
      </w:r>
    </w:p>
    <w:p w:rsidR="00695F6D" w:rsidRPr="00AF5437" w:rsidRDefault="007A1E3A" w:rsidP="006A1218">
      <w:pPr>
        <w:ind w:firstLine="851"/>
        <w:jc w:val="both"/>
        <w:rPr>
          <w:lang w:val="ru-RU"/>
        </w:rPr>
      </w:pPr>
      <w:r w:rsidRPr="00AF5437">
        <w:t>През 2022</w:t>
      </w:r>
      <w:r w:rsidR="00695F6D" w:rsidRPr="00AF5437">
        <w:t xml:space="preserve"> г. инспекцията предприе мерки за извършване на всички планови проверки и постигане на поставените цели.</w:t>
      </w:r>
    </w:p>
    <w:p w:rsidR="00695F6D" w:rsidRPr="00AF5437" w:rsidRDefault="00695F6D" w:rsidP="006A1218">
      <w:pPr>
        <w:overflowPunct w:val="0"/>
        <w:autoSpaceDE w:val="0"/>
        <w:autoSpaceDN w:val="0"/>
        <w:adjustRightInd w:val="0"/>
        <w:ind w:firstLine="851"/>
        <w:jc w:val="both"/>
        <w:textAlignment w:val="baseline"/>
        <w:rPr>
          <w:b/>
          <w:bCs/>
          <w:lang w:eastAsia="en-US"/>
        </w:rPr>
      </w:pPr>
      <w:r w:rsidRPr="00AF5437">
        <w:rPr>
          <w:b/>
          <w:bCs/>
          <w:lang w:eastAsia="en-US"/>
        </w:rPr>
        <w:t xml:space="preserve">Общи цели: </w:t>
      </w:r>
    </w:p>
    <w:p w:rsidR="00695F6D" w:rsidRPr="00AF5437" w:rsidRDefault="00695F6D" w:rsidP="006A1218">
      <w:pPr>
        <w:numPr>
          <w:ilvl w:val="0"/>
          <w:numId w:val="12"/>
        </w:numPr>
        <w:tabs>
          <w:tab w:val="left" w:pos="993"/>
        </w:tabs>
        <w:overflowPunct w:val="0"/>
        <w:autoSpaceDE w:val="0"/>
        <w:autoSpaceDN w:val="0"/>
        <w:adjustRightInd w:val="0"/>
        <w:ind w:left="0" w:firstLine="851"/>
        <w:jc w:val="both"/>
        <w:textAlignment w:val="baseline"/>
        <w:rPr>
          <w:b/>
          <w:bCs/>
          <w:lang w:eastAsia="en-US"/>
        </w:rPr>
      </w:pPr>
      <w:r w:rsidRPr="00AF5437">
        <w:rPr>
          <w:lang w:eastAsia="en-US"/>
        </w:rPr>
        <w:t>Подобряване качеството на атмосферния въздух,</w:t>
      </w:r>
      <w:r w:rsidRPr="00AF5437">
        <w:t xml:space="preserve"> с цел защита здравето на хората и околната среда</w:t>
      </w:r>
      <w:r w:rsidRPr="00AF5437">
        <w:rPr>
          <w:lang w:eastAsia="en-US"/>
        </w:rPr>
        <w:t xml:space="preserve">; </w:t>
      </w:r>
    </w:p>
    <w:p w:rsidR="009960C3" w:rsidRPr="00AF5437" w:rsidRDefault="00695F6D" w:rsidP="006A1218">
      <w:pPr>
        <w:numPr>
          <w:ilvl w:val="0"/>
          <w:numId w:val="12"/>
        </w:numPr>
        <w:tabs>
          <w:tab w:val="left" w:pos="993"/>
        </w:tabs>
        <w:overflowPunct w:val="0"/>
        <w:autoSpaceDE w:val="0"/>
        <w:autoSpaceDN w:val="0"/>
        <w:adjustRightInd w:val="0"/>
        <w:ind w:left="567" w:firstLine="284"/>
        <w:jc w:val="both"/>
        <w:textAlignment w:val="baseline"/>
        <w:rPr>
          <w:b/>
          <w:bCs/>
          <w:lang w:eastAsia="en-US"/>
        </w:rPr>
      </w:pPr>
      <w:r w:rsidRPr="00AF5437">
        <w:t>Намаляване нивата на шум, излъчван в околната среда от промишлени дейности;</w:t>
      </w:r>
    </w:p>
    <w:p w:rsidR="00695F6D" w:rsidRPr="00AF5437" w:rsidRDefault="00695F6D" w:rsidP="006A1218">
      <w:pPr>
        <w:numPr>
          <w:ilvl w:val="0"/>
          <w:numId w:val="12"/>
        </w:numPr>
        <w:tabs>
          <w:tab w:val="left" w:pos="993"/>
        </w:tabs>
        <w:overflowPunct w:val="0"/>
        <w:autoSpaceDE w:val="0"/>
        <w:autoSpaceDN w:val="0"/>
        <w:adjustRightInd w:val="0"/>
        <w:ind w:left="0" w:firstLine="851"/>
        <w:jc w:val="both"/>
        <w:textAlignment w:val="baseline"/>
        <w:rPr>
          <w:b/>
          <w:bCs/>
          <w:lang w:eastAsia="en-US"/>
        </w:rPr>
      </w:pPr>
      <w:r w:rsidRPr="00AF5437">
        <w:rPr>
          <w:lang w:eastAsia="en-US"/>
        </w:rPr>
        <w:t xml:space="preserve">Намаляване замърсяването на водите, с цел опазване и подобряване състоянието на водните ресурси; </w:t>
      </w:r>
    </w:p>
    <w:p w:rsidR="00695F6D" w:rsidRPr="00AF5437" w:rsidRDefault="00695F6D" w:rsidP="006A1218">
      <w:pPr>
        <w:numPr>
          <w:ilvl w:val="0"/>
          <w:numId w:val="12"/>
        </w:numPr>
        <w:tabs>
          <w:tab w:val="left" w:pos="993"/>
        </w:tabs>
        <w:overflowPunct w:val="0"/>
        <w:autoSpaceDE w:val="0"/>
        <w:autoSpaceDN w:val="0"/>
        <w:adjustRightInd w:val="0"/>
        <w:ind w:left="0" w:firstLine="851"/>
        <w:jc w:val="both"/>
        <w:textAlignment w:val="baseline"/>
        <w:rPr>
          <w:b/>
          <w:bCs/>
          <w:lang w:eastAsia="en-US"/>
        </w:rPr>
      </w:pPr>
      <w:r w:rsidRPr="00AF5437">
        <w:t>Предотвратяване на възможността от възникване на големи аварии с опасни вещества и ограничаване на последствията от тях, чрез контрол по изпълнение на мерките за безопасност, заложени в ДППГА и ДБ;</w:t>
      </w:r>
    </w:p>
    <w:p w:rsidR="004F6059" w:rsidRPr="00AF5437" w:rsidRDefault="004F6059" w:rsidP="006A1218">
      <w:pPr>
        <w:numPr>
          <w:ilvl w:val="0"/>
          <w:numId w:val="12"/>
        </w:numPr>
        <w:tabs>
          <w:tab w:val="left" w:pos="993"/>
        </w:tabs>
        <w:overflowPunct w:val="0"/>
        <w:autoSpaceDE w:val="0"/>
        <w:autoSpaceDN w:val="0"/>
        <w:adjustRightInd w:val="0"/>
        <w:ind w:left="0" w:firstLine="851"/>
        <w:jc w:val="both"/>
        <w:textAlignment w:val="baseline"/>
        <w:rPr>
          <w:b/>
          <w:bCs/>
        </w:rPr>
      </w:pPr>
      <w:r w:rsidRPr="00AF5437">
        <w:t xml:space="preserve">Поддържане и ефективно управление на Националната екологична мрежа (НЕМ) на регионално ниво; </w:t>
      </w:r>
    </w:p>
    <w:p w:rsidR="009960C3" w:rsidRPr="00AF5437" w:rsidRDefault="004F6059" w:rsidP="006A1218">
      <w:pPr>
        <w:numPr>
          <w:ilvl w:val="0"/>
          <w:numId w:val="12"/>
        </w:numPr>
        <w:tabs>
          <w:tab w:val="left" w:pos="993"/>
        </w:tabs>
        <w:overflowPunct w:val="0"/>
        <w:autoSpaceDE w:val="0"/>
        <w:autoSpaceDN w:val="0"/>
        <w:adjustRightInd w:val="0"/>
        <w:ind w:left="0" w:firstLine="851"/>
        <w:jc w:val="both"/>
        <w:textAlignment w:val="baseline"/>
        <w:rPr>
          <w:b/>
          <w:bCs/>
        </w:rPr>
      </w:pPr>
      <w:r w:rsidRPr="00AF5437">
        <w:t>Опазване, защита, мониторинг и устойчиво ползване на биологичното разнообразие;</w:t>
      </w:r>
    </w:p>
    <w:p w:rsidR="004F6059" w:rsidRPr="00AF5437" w:rsidRDefault="009960C3" w:rsidP="006A1218">
      <w:pPr>
        <w:numPr>
          <w:ilvl w:val="0"/>
          <w:numId w:val="12"/>
        </w:numPr>
        <w:tabs>
          <w:tab w:val="left" w:pos="993"/>
        </w:tabs>
        <w:overflowPunct w:val="0"/>
        <w:autoSpaceDE w:val="0"/>
        <w:autoSpaceDN w:val="0"/>
        <w:adjustRightInd w:val="0"/>
        <w:ind w:left="0" w:firstLine="851"/>
        <w:jc w:val="both"/>
        <w:textAlignment w:val="baseline"/>
        <w:rPr>
          <w:b/>
          <w:bCs/>
        </w:rPr>
      </w:pPr>
      <w:r w:rsidRPr="00AF5437">
        <w:t xml:space="preserve"> </w:t>
      </w:r>
      <w:r w:rsidR="004F6059" w:rsidRPr="00AF5437">
        <w:t>Справедливо и равноправно разпределение на ползите, произтичащи от използването на лечебните растения, като природен ресурс и мониторинг на състоянието на естествените им находища</w:t>
      </w:r>
      <w:r w:rsidR="004F6059" w:rsidRPr="00AF5437">
        <w:rPr>
          <w:i/>
        </w:rPr>
        <w:t>.</w:t>
      </w:r>
    </w:p>
    <w:p w:rsidR="00695F6D" w:rsidRPr="00AF5437" w:rsidRDefault="00695F6D" w:rsidP="006A1218">
      <w:pPr>
        <w:numPr>
          <w:ilvl w:val="0"/>
          <w:numId w:val="12"/>
        </w:numPr>
        <w:tabs>
          <w:tab w:val="left" w:pos="993"/>
        </w:tabs>
        <w:overflowPunct w:val="0"/>
        <w:autoSpaceDE w:val="0"/>
        <w:autoSpaceDN w:val="0"/>
        <w:adjustRightInd w:val="0"/>
        <w:ind w:left="0" w:firstLine="851"/>
        <w:jc w:val="both"/>
        <w:textAlignment w:val="baseline"/>
        <w:rPr>
          <w:b/>
          <w:bCs/>
          <w:lang w:eastAsia="en-US"/>
        </w:rPr>
      </w:pPr>
      <w:r w:rsidRPr="00AF5437">
        <w:t>Реализация на устройствените планове и на инвестиционните проекти в селищните и извън</w:t>
      </w:r>
      <w:r w:rsidR="00B32249" w:rsidRPr="00AF5437">
        <w:t xml:space="preserve"> </w:t>
      </w:r>
      <w:r w:rsidRPr="00AF5437">
        <w:t>селищните територии и зоните им на влияние по отношение изпълнение на условията и мерките в решенията по ОВОС и ЕО</w:t>
      </w:r>
      <w:r w:rsidR="00B32249" w:rsidRPr="00AF5437">
        <w:t xml:space="preserve"> и становища по ЕО</w:t>
      </w:r>
      <w:r w:rsidRPr="00AF5437">
        <w:t>;</w:t>
      </w:r>
      <w:r w:rsidRPr="00AF5437">
        <w:rPr>
          <w:b/>
          <w:bCs/>
          <w:lang w:eastAsia="en-US"/>
        </w:rPr>
        <w:t xml:space="preserve"> </w:t>
      </w:r>
    </w:p>
    <w:p w:rsidR="00695F6D" w:rsidRPr="00AF5437" w:rsidRDefault="00695F6D" w:rsidP="006A1218">
      <w:pPr>
        <w:numPr>
          <w:ilvl w:val="0"/>
          <w:numId w:val="12"/>
        </w:numPr>
        <w:tabs>
          <w:tab w:val="left" w:pos="993"/>
        </w:tabs>
        <w:overflowPunct w:val="0"/>
        <w:autoSpaceDE w:val="0"/>
        <w:autoSpaceDN w:val="0"/>
        <w:adjustRightInd w:val="0"/>
        <w:ind w:left="-142" w:firstLine="993"/>
        <w:jc w:val="both"/>
        <w:textAlignment w:val="baseline"/>
        <w:rPr>
          <w:b/>
          <w:bCs/>
          <w:lang w:eastAsia="en-US"/>
        </w:rPr>
      </w:pPr>
      <w:r w:rsidRPr="00AF5437">
        <w:t xml:space="preserve">Повишаване съзнанието и културата на обществеността в сферата на околната среда и </w:t>
      </w:r>
      <w:r w:rsidRPr="00AF5437">
        <w:rPr>
          <w:lang w:eastAsia="en-US"/>
        </w:rPr>
        <w:t>предоставяне на актуална и своевременна информация.</w:t>
      </w:r>
    </w:p>
    <w:p w:rsidR="00695F6D" w:rsidRPr="00AF5437" w:rsidRDefault="00CC0B00" w:rsidP="006A1218">
      <w:pPr>
        <w:tabs>
          <w:tab w:val="left" w:pos="851"/>
        </w:tabs>
        <w:overflowPunct w:val="0"/>
        <w:autoSpaceDE w:val="0"/>
        <w:autoSpaceDN w:val="0"/>
        <w:adjustRightInd w:val="0"/>
        <w:ind w:firstLine="209"/>
        <w:jc w:val="both"/>
        <w:textAlignment w:val="baseline"/>
        <w:rPr>
          <w:b/>
          <w:bCs/>
          <w:lang w:eastAsia="en-US"/>
        </w:rPr>
      </w:pPr>
      <w:r w:rsidRPr="00AF5437">
        <w:rPr>
          <w:b/>
          <w:bCs/>
          <w:lang w:eastAsia="en-US"/>
        </w:rPr>
        <w:t xml:space="preserve">      </w:t>
      </w:r>
      <w:r w:rsidR="00572F83" w:rsidRPr="00AF5437">
        <w:rPr>
          <w:b/>
          <w:bCs/>
          <w:lang w:eastAsia="en-US"/>
        </w:rPr>
        <w:t xml:space="preserve">  </w:t>
      </w:r>
      <w:r w:rsidR="006A1218" w:rsidRPr="00AF5437">
        <w:rPr>
          <w:b/>
          <w:bCs/>
          <w:lang w:eastAsia="en-US"/>
        </w:rPr>
        <w:tab/>
      </w:r>
      <w:r w:rsidR="00695F6D" w:rsidRPr="00AF5437">
        <w:rPr>
          <w:b/>
          <w:bCs/>
          <w:lang w:eastAsia="en-US"/>
        </w:rPr>
        <w:t>В тази връзка постигнатите през 20</w:t>
      </w:r>
      <w:r w:rsidR="004A545D" w:rsidRPr="00AF5437">
        <w:rPr>
          <w:b/>
          <w:bCs/>
          <w:lang w:eastAsia="en-US"/>
        </w:rPr>
        <w:t>22</w:t>
      </w:r>
      <w:r w:rsidR="00695F6D" w:rsidRPr="00AF5437">
        <w:rPr>
          <w:b/>
          <w:bCs/>
          <w:lang w:eastAsia="en-US"/>
        </w:rPr>
        <w:t xml:space="preserve"> г. специфичните цели, са: </w:t>
      </w:r>
    </w:p>
    <w:p w:rsidR="00695F6D" w:rsidRPr="00AF5437" w:rsidRDefault="00695F6D" w:rsidP="00CC0B00">
      <w:pPr>
        <w:ind w:firstLine="851"/>
        <w:contextualSpacing/>
        <w:jc w:val="both"/>
      </w:pPr>
      <w:r w:rsidRPr="00AF5437">
        <w:t xml:space="preserve">-  Засилен е контрола на оператори на оборудване и хладилни техници, използващи свежи фреони </w:t>
      </w:r>
      <w:r w:rsidRPr="00AF5437">
        <w:rPr>
          <w:lang w:val="en-US"/>
        </w:rPr>
        <w:t>R</w:t>
      </w:r>
      <w:r w:rsidRPr="00AF5437">
        <w:t>404А/</w:t>
      </w:r>
      <w:r w:rsidRPr="00AF5437">
        <w:rPr>
          <w:lang w:val="en-US"/>
        </w:rPr>
        <w:t>R</w:t>
      </w:r>
      <w:r w:rsidRPr="00AF5437">
        <w:t>507А с количества над 10 кг.</w:t>
      </w:r>
      <w:r w:rsidR="006A1218" w:rsidRPr="00AF5437">
        <w:t>,</w:t>
      </w:r>
      <w:r w:rsidRPr="00AF5437">
        <w:t xml:space="preserve"> във връзка с влязла в сила забрана за използване на такива. Не се констатираха несъответствия;</w:t>
      </w:r>
    </w:p>
    <w:p w:rsidR="00695F6D" w:rsidRPr="00AF5437" w:rsidRDefault="00695F6D" w:rsidP="00CC0B00">
      <w:pPr>
        <w:ind w:firstLine="851"/>
        <w:contextualSpacing/>
        <w:jc w:val="both"/>
      </w:pPr>
      <w:r w:rsidRPr="00AF5437">
        <w:t>- Изпълнен е предвидения емисионен контрол, като оценката на представените доклади от проведени собствени периодични измервания на емисиите на вредни вещества, изпускани в атмосферния въздух от неподвижни източници</w:t>
      </w:r>
      <w:r w:rsidR="006A1218" w:rsidRPr="00AF5437">
        <w:t>,</w:t>
      </w:r>
      <w:r w:rsidRPr="00AF5437">
        <w:t xml:space="preserve"> показват спазване на емисионните норми;</w:t>
      </w:r>
    </w:p>
    <w:p w:rsidR="00695F6D" w:rsidRPr="00AF5437" w:rsidRDefault="00695F6D" w:rsidP="00CC0B00">
      <w:pPr>
        <w:ind w:firstLine="851"/>
        <w:contextualSpacing/>
        <w:jc w:val="both"/>
      </w:pPr>
      <w:r w:rsidRPr="00AF5437">
        <w:t xml:space="preserve">- Подобрена е техническата и </w:t>
      </w:r>
      <w:r w:rsidR="006A1218" w:rsidRPr="00AF5437">
        <w:t>експлоатационна</w:t>
      </w:r>
      <w:r w:rsidRPr="00AF5437">
        <w:t xml:space="preserve"> готовн</w:t>
      </w:r>
      <w:r w:rsidR="00AB0230" w:rsidRPr="00AF5437">
        <w:t xml:space="preserve">ост на СПСОВ в община Сатовча, </w:t>
      </w:r>
      <w:r w:rsidRPr="00AF5437">
        <w:t>както и работата на локални ПСОВ на обекти от хранително-вкусовата промишленост и обекти от сферата на услугите;</w:t>
      </w:r>
    </w:p>
    <w:p w:rsidR="00695F6D" w:rsidRPr="00AF5437" w:rsidRDefault="00695F6D" w:rsidP="00CC0B00">
      <w:pPr>
        <w:ind w:firstLine="851"/>
        <w:contextualSpacing/>
        <w:jc w:val="both"/>
      </w:pPr>
      <w:r w:rsidRPr="00AF5437">
        <w:t>- Наблюдава се тенденция към занижаване на замърсяването от населени места с изградени ГПСОВ и СПСОВ;</w:t>
      </w:r>
    </w:p>
    <w:p w:rsidR="007444EA" w:rsidRPr="00AF5437" w:rsidRDefault="007444EA" w:rsidP="00CC0B00">
      <w:pPr>
        <w:ind w:firstLine="851"/>
        <w:contextualSpacing/>
        <w:jc w:val="both"/>
      </w:pPr>
      <w:r w:rsidRPr="00AF5437">
        <w:t>- Осъществен е контрол на площадки с издадени разрешителни и регистрационни документи за третиране на отпадъци за спазване на заложените условия;</w:t>
      </w:r>
    </w:p>
    <w:p w:rsidR="00695F6D" w:rsidRPr="00AF5437" w:rsidRDefault="00287233" w:rsidP="00CC0B00">
      <w:pPr>
        <w:tabs>
          <w:tab w:val="left" w:pos="993"/>
        </w:tabs>
        <w:ind w:firstLine="851"/>
        <w:contextualSpacing/>
        <w:jc w:val="both"/>
      </w:pPr>
      <w:r w:rsidRPr="00AF5437">
        <w:t xml:space="preserve">- </w:t>
      </w:r>
      <w:r w:rsidR="00695F6D" w:rsidRPr="00AF5437">
        <w:t>Осъществен е контрол на обекти, генериращи масла, гуми, текстилни и други горими отпадъци за недопускане изгарянето им по време на отоплителния сезон. За констатирани нарушения са съставени 2 бр. АУАН.</w:t>
      </w:r>
    </w:p>
    <w:p w:rsidR="00695F6D" w:rsidRPr="00AF5437" w:rsidRDefault="00695F6D" w:rsidP="00CC0B00">
      <w:pPr>
        <w:tabs>
          <w:tab w:val="left" w:pos="993"/>
        </w:tabs>
        <w:ind w:firstLine="851"/>
        <w:contextualSpacing/>
        <w:jc w:val="both"/>
      </w:pPr>
      <w:r w:rsidRPr="00AF5437">
        <w:t>- Осъществен е контрол на общините за недопускане на замърсявания с битови и строителни отпадъци, включително и на речни корита и прилежащите им терени;</w:t>
      </w:r>
    </w:p>
    <w:p w:rsidR="00695F6D" w:rsidRPr="00AF5437" w:rsidRDefault="00572F83" w:rsidP="00CC0B00">
      <w:pPr>
        <w:tabs>
          <w:tab w:val="left" w:pos="993"/>
        </w:tabs>
        <w:ind w:firstLine="851"/>
        <w:contextualSpacing/>
        <w:jc w:val="both"/>
      </w:pPr>
      <w:r w:rsidRPr="00AF5437">
        <w:lastRenderedPageBreak/>
        <w:t xml:space="preserve">- </w:t>
      </w:r>
      <w:r w:rsidR="00695F6D" w:rsidRPr="00AF5437">
        <w:t>Предприети са мерки з</w:t>
      </w:r>
      <w:r w:rsidR="004F6059" w:rsidRPr="00AF5437">
        <w:t>а почистване на общинските и репуб</w:t>
      </w:r>
      <w:r w:rsidR="00695F6D" w:rsidRPr="00AF5437">
        <w:t>ликанските пътни мрежи на територията на инспекцията;</w:t>
      </w:r>
    </w:p>
    <w:p w:rsidR="00695F6D" w:rsidRPr="00AF5437" w:rsidRDefault="00695F6D" w:rsidP="00CC0B00">
      <w:pPr>
        <w:ind w:firstLine="851"/>
        <w:jc w:val="both"/>
      </w:pPr>
      <w:r w:rsidRPr="00AF5437">
        <w:t>-  Извършен е контрол по внасяне на дължимите обезпечения на общините по чл.60 и отчисления по чл.64 от ЗУО;</w:t>
      </w:r>
    </w:p>
    <w:p w:rsidR="00695F6D" w:rsidRPr="00AF5437" w:rsidRDefault="00287233" w:rsidP="00CC0B00">
      <w:pPr>
        <w:ind w:firstLine="851"/>
        <w:jc w:val="both"/>
      </w:pPr>
      <w:r w:rsidRPr="00AF5437">
        <w:t xml:space="preserve">-  </w:t>
      </w:r>
      <w:r w:rsidR="00695F6D" w:rsidRPr="00AF5437">
        <w:t>Осъществен е контрол по начисляване и заплащане на продуктова такса;</w:t>
      </w:r>
    </w:p>
    <w:p w:rsidR="00695F6D" w:rsidRPr="00AF5437" w:rsidRDefault="00287233" w:rsidP="00CC0B00">
      <w:pPr>
        <w:ind w:firstLine="851"/>
        <w:jc w:val="both"/>
      </w:pPr>
      <w:r w:rsidRPr="00AF5437">
        <w:t xml:space="preserve">-  </w:t>
      </w:r>
      <w:r w:rsidR="00695F6D" w:rsidRPr="00AF5437">
        <w:t xml:space="preserve">Няма възникнали аварии с опасни химични вещества; </w:t>
      </w:r>
    </w:p>
    <w:p w:rsidR="004F6059" w:rsidRPr="00AF5437" w:rsidRDefault="00695F6D" w:rsidP="004F6059">
      <w:pPr>
        <w:tabs>
          <w:tab w:val="left" w:pos="993"/>
        </w:tabs>
        <w:ind w:firstLine="851"/>
        <w:jc w:val="both"/>
      </w:pPr>
      <w:r w:rsidRPr="00AF5437">
        <w:t xml:space="preserve">-  </w:t>
      </w:r>
      <w:r w:rsidR="004F6059" w:rsidRPr="00AF5437">
        <w:t xml:space="preserve">Изпълнен е предвидения контрол по спазване </w:t>
      </w:r>
      <w:r w:rsidR="004F6059" w:rsidRPr="00AF5437">
        <w:rPr>
          <w:bCs/>
          <w:iCs/>
        </w:rPr>
        <w:t>режимите, определени в заповедите за обявяване на защитени територии по реда на ЗЗТ и на защитени зони по реда на ЗБР, включени в Националната екологична мрежа (НЕМ)</w:t>
      </w:r>
      <w:r w:rsidR="004F6059" w:rsidRPr="00AF5437">
        <w:t>.</w:t>
      </w:r>
    </w:p>
    <w:p w:rsidR="004F6059" w:rsidRPr="00AF5437" w:rsidRDefault="004F6059" w:rsidP="004F6059">
      <w:pPr>
        <w:tabs>
          <w:tab w:val="left" w:pos="993"/>
        </w:tabs>
        <w:ind w:firstLine="851"/>
        <w:jc w:val="both"/>
      </w:pPr>
      <w:r w:rsidRPr="00AF5437">
        <w:t>- Осъществен е контрол по</w:t>
      </w:r>
      <w:r w:rsidRPr="00AF5437">
        <w:rPr>
          <w:bCs/>
          <w:iCs/>
        </w:rPr>
        <w:t xml:space="preserve"> изпълнение на условията, свързани с биологичното разнообразие, поставени в решения по ОС и по установяване правното действие на издадени административни актове по процедури, попадащи в обхвата чл. 31 от Закона за биологичното разнообразие</w:t>
      </w:r>
      <w:r w:rsidRPr="00AF5437">
        <w:t xml:space="preserve">; </w:t>
      </w:r>
    </w:p>
    <w:p w:rsidR="004F6059" w:rsidRPr="00AF5437" w:rsidRDefault="007B0685" w:rsidP="004F6059">
      <w:pPr>
        <w:tabs>
          <w:tab w:val="left" w:pos="993"/>
        </w:tabs>
        <w:ind w:firstLine="851"/>
        <w:jc w:val="both"/>
      </w:pPr>
      <w:r w:rsidRPr="00AF5437">
        <w:t>-</w:t>
      </w:r>
      <w:r w:rsidR="00572F83" w:rsidRPr="00AF5437">
        <w:t xml:space="preserve"> </w:t>
      </w:r>
      <w:r w:rsidR="004F6059" w:rsidRPr="00AF5437">
        <w:t>Извършен е контрол по опазване, съхранение и устойчиво ползване на биологичното разнообразие</w:t>
      </w:r>
      <w:r w:rsidR="004F6059" w:rsidRPr="00AF5437">
        <w:rPr>
          <w:iCs/>
        </w:rPr>
        <w:t>, чрез проверки на вековни или забележителни дървета, билкозаготвителни пунктове, зоомагазини, общински пазари, находища на лечебни растения и на защитени видове, включени в приложенията на Закона за биологичното разнообразие</w:t>
      </w:r>
      <w:r w:rsidR="004F6059" w:rsidRPr="00AF5437">
        <w:t xml:space="preserve">; </w:t>
      </w:r>
    </w:p>
    <w:p w:rsidR="004F6059" w:rsidRPr="00AF5437" w:rsidRDefault="004F6059" w:rsidP="004F6059">
      <w:pPr>
        <w:tabs>
          <w:tab w:val="left" w:pos="993"/>
        </w:tabs>
        <w:ind w:firstLine="851"/>
        <w:jc w:val="both"/>
      </w:pPr>
      <w:r w:rsidRPr="00AF5437">
        <w:t>- Осъществен е превантивен контрол за недопускане и/или ограничаване на значителни отрицателни въздействия върху компонентите на околната среда от нови инвестиционни проекти и/или разширение на съществуващи дейности в различните отрасли на икономиката, селското стопанство и развитието на инфраструктурата.</w:t>
      </w:r>
    </w:p>
    <w:p w:rsidR="008E3625" w:rsidRPr="00AF5437" w:rsidRDefault="008E3625" w:rsidP="00F1563C">
      <w:pPr>
        <w:widowControl w:val="0"/>
        <w:autoSpaceDE w:val="0"/>
        <w:autoSpaceDN w:val="0"/>
        <w:adjustRightInd w:val="0"/>
        <w:ind w:right="22" w:firstLine="851"/>
        <w:jc w:val="both"/>
        <w:rPr>
          <w:b/>
          <w:noProof/>
          <w:u w:val="single"/>
          <w:lang w:eastAsia="en-US"/>
        </w:rPr>
      </w:pPr>
      <w:r w:rsidRPr="00AF5437">
        <w:rPr>
          <w:b/>
          <w:noProof/>
          <w:u w:val="single"/>
          <w:lang w:eastAsia="en-US"/>
        </w:rPr>
        <w:t>3.2. Входна, изходна информация и резултати</w:t>
      </w:r>
    </w:p>
    <w:p w:rsidR="008E3625" w:rsidRPr="00AF5437" w:rsidRDefault="008E3625" w:rsidP="00F1563C">
      <w:pPr>
        <w:ind w:firstLine="851"/>
        <w:jc w:val="both"/>
      </w:pPr>
      <w:r w:rsidRPr="00AF5437">
        <w:t xml:space="preserve">Отчитането на осъществената през 2022 г. контролна дейност и анализа на резултатите от нея, очертават рамката на планирането за 2023 г. </w:t>
      </w:r>
    </w:p>
    <w:p w:rsidR="008E3625" w:rsidRDefault="008E3625" w:rsidP="00C53B56">
      <w:pPr>
        <w:widowControl w:val="0"/>
        <w:autoSpaceDE w:val="0"/>
        <w:autoSpaceDN w:val="0"/>
        <w:adjustRightInd w:val="0"/>
        <w:ind w:right="23" w:firstLine="851"/>
        <w:jc w:val="both"/>
      </w:pPr>
      <w:r w:rsidRPr="00AF5437">
        <w:rPr>
          <w:noProof/>
          <w:lang w:eastAsia="en-US"/>
        </w:rPr>
        <w:t xml:space="preserve">Общият брой на обектите, контролирани от РИОСВ-Смолян за 2022 г. е </w:t>
      </w:r>
      <w:r w:rsidRPr="00AF5437">
        <w:rPr>
          <w:noProof/>
          <w:lang w:val="ru-RU" w:eastAsia="en-US"/>
        </w:rPr>
        <w:t>1069</w:t>
      </w:r>
      <w:r w:rsidRPr="00AF5437">
        <w:rPr>
          <w:noProof/>
          <w:lang w:eastAsia="en-US"/>
        </w:rPr>
        <w:t xml:space="preserve">. Планирани са </w:t>
      </w:r>
      <w:r w:rsidRPr="00AF5437">
        <w:rPr>
          <w:noProof/>
          <w:lang w:val="ru-RU" w:eastAsia="en-US"/>
        </w:rPr>
        <w:t>542</w:t>
      </w:r>
      <w:r w:rsidRPr="00AF5437">
        <w:rPr>
          <w:noProof/>
          <w:lang w:eastAsia="en-US"/>
        </w:rPr>
        <w:t xml:space="preserve"> бр. проверки по компоненти на околната среда и фактори на въздействие, на </w:t>
      </w:r>
      <w:r w:rsidRPr="00AF5437">
        <w:rPr>
          <w:noProof/>
          <w:lang w:val="ru-RU" w:eastAsia="en-US"/>
        </w:rPr>
        <w:t xml:space="preserve">402 </w:t>
      </w:r>
      <w:r w:rsidRPr="00AF5437">
        <w:rPr>
          <w:noProof/>
          <w:lang w:eastAsia="en-US"/>
        </w:rPr>
        <w:t xml:space="preserve">обекта. На 29 обекта са планирани комплексни проверки. </w:t>
      </w:r>
      <w:r w:rsidRPr="00AF5437">
        <w:t>За 2022 г., планът е изпълнен на 100%.</w:t>
      </w:r>
    </w:p>
    <w:p w:rsidR="005642C5" w:rsidRDefault="00B212F7" w:rsidP="005642C5">
      <w:pPr>
        <w:widowControl w:val="0"/>
        <w:autoSpaceDE w:val="0"/>
        <w:autoSpaceDN w:val="0"/>
        <w:adjustRightInd w:val="0"/>
        <w:ind w:right="23" w:firstLine="851"/>
        <w:jc w:val="both"/>
      </w:pPr>
      <w:r>
        <w:t>Извършените проверки са</w:t>
      </w:r>
      <w:r w:rsidR="00747504">
        <w:t>,</w:t>
      </w:r>
      <w:r>
        <w:t xml:space="preserve"> както следва:</w:t>
      </w:r>
    </w:p>
    <w:p w:rsidR="005642C5" w:rsidRPr="00122293" w:rsidRDefault="005642C5" w:rsidP="006D385C">
      <w:pPr>
        <w:pStyle w:val="ListParagraph"/>
        <w:widowControl w:val="0"/>
        <w:numPr>
          <w:ilvl w:val="0"/>
          <w:numId w:val="47"/>
        </w:numPr>
        <w:tabs>
          <w:tab w:val="left" w:pos="709"/>
          <w:tab w:val="left" w:pos="1134"/>
        </w:tabs>
        <w:autoSpaceDE w:val="0"/>
        <w:autoSpaceDN w:val="0"/>
        <w:adjustRightInd w:val="0"/>
        <w:ind w:left="0" w:right="23" w:firstLine="851"/>
        <w:jc w:val="both"/>
      </w:pPr>
      <w:r w:rsidRPr="00122293">
        <w:t xml:space="preserve">Проверени са 93 обекта </w:t>
      </w:r>
      <w:r w:rsidR="0070031D" w:rsidRPr="00122293">
        <w:t>по компонент „въздух“</w:t>
      </w:r>
      <w:r w:rsidRPr="00122293">
        <w:t xml:space="preserve">. Операторите изпълняват задълженията си по ЗЧАВ. </w:t>
      </w:r>
      <w:r w:rsidR="00140012">
        <w:t>При извършени извънред</w:t>
      </w:r>
      <w:r w:rsidRPr="00122293">
        <w:t>ни проверки и констатирани несъответствия по ЗЧАВ, касаещи неорганизирано изпускане на емисии в атмосферния въздух са дадени предписани</w:t>
      </w:r>
      <w:r w:rsidR="00747504" w:rsidRPr="00122293">
        <w:t>я</w:t>
      </w:r>
      <w:r w:rsidRPr="00122293">
        <w:t>, които са изпълнени</w:t>
      </w:r>
      <w:r w:rsidR="00747504" w:rsidRPr="00122293">
        <w:t>.</w:t>
      </w:r>
      <w:r w:rsidRPr="00122293">
        <w:t xml:space="preserve"> За констатираните нарушения са съставени 2 бр. АУАН по ЗЧАВ.</w:t>
      </w:r>
    </w:p>
    <w:p w:rsidR="00EB4E1D" w:rsidRPr="00122293" w:rsidRDefault="00C53B56" w:rsidP="00606425">
      <w:pPr>
        <w:pStyle w:val="ListParagraph"/>
        <w:numPr>
          <w:ilvl w:val="0"/>
          <w:numId w:val="46"/>
        </w:numPr>
        <w:tabs>
          <w:tab w:val="left" w:pos="709"/>
          <w:tab w:val="left" w:pos="1134"/>
        </w:tabs>
        <w:overflowPunct w:val="0"/>
        <w:autoSpaceDE w:val="0"/>
        <w:autoSpaceDN w:val="0"/>
        <w:adjustRightInd w:val="0"/>
        <w:ind w:left="0" w:firstLine="1069"/>
        <w:jc w:val="both"/>
        <w:textAlignment w:val="baseline"/>
        <w:rPr>
          <w:bCs/>
          <w:bdr w:val="none" w:sz="0" w:space="0" w:color="auto" w:frame="1"/>
        </w:rPr>
      </w:pPr>
      <w:r w:rsidRPr="00122293">
        <w:rPr>
          <w:noProof/>
          <w:lang w:eastAsia="en-US"/>
        </w:rPr>
        <w:t>По отношение на контрола през 2022 г. по компонент „</w:t>
      </w:r>
      <w:r w:rsidR="00747504" w:rsidRPr="00122293">
        <w:rPr>
          <w:noProof/>
          <w:lang w:eastAsia="en-US"/>
        </w:rPr>
        <w:t>в</w:t>
      </w:r>
      <w:r w:rsidRPr="00122293">
        <w:rPr>
          <w:noProof/>
          <w:lang w:eastAsia="en-US"/>
        </w:rPr>
        <w:t>оди“ - общият брой контролирани обекти на територията на РИОСВ-Смолян</w:t>
      </w:r>
      <w:r w:rsidR="00747504" w:rsidRPr="00122293">
        <w:rPr>
          <w:noProof/>
          <w:lang w:eastAsia="en-US"/>
        </w:rPr>
        <w:t xml:space="preserve"> по Закона за водите е 146. Броят на</w:t>
      </w:r>
      <w:r w:rsidRPr="00122293">
        <w:rPr>
          <w:noProof/>
          <w:lang w:eastAsia="en-US"/>
        </w:rPr>
        <w:t xml:space="preserve"> планирани</w:t>
      </w:r>
      <w:r w:rsidR="00747504" w:rsidRPr="00122293">
        <w:rPr>
          <w:noProof/>
          <w:lang w:eastAsia="en-US"/>
        </w:rPr>
        <w:t>те</w:t>
      </w:r>
      <w:r w:rsidRPr="00122293">
        <w:rPr>
          <w:noProof/>
          <w:lang w:eastAsia="en-US"/>
        </w:rPr>
        <w:t xml:space="preserve"> за контрол обекти през 2022 г. </w:t>
      </w:r>
      <w:r w:rsidR="00747504" w:rsidRPr="00122293">
        <w:rPr>
          <w:noProof/>
          <w:lang w:eastAsia="en-US"/>
        </w:rPr>
        <w:t>е</w:t>
      </w:r>
      <w:r w:rsidRPr="00122293">
        <w:rPr>
          <w:noProof/>
          <w:lang w:eastAsia="en-US"/>
        </w:rPr>
        <w:t xml:space="preserve"> 107. </w:t>
      </w:r>
      <w:r w:rsidR="00EB4E1D" w:rsidRPr="00122293">
        <w:rPr>
          <w:noProof/>
          <w:lang w:eastAsia="en-US"/>
        </w:rPr>
        <w:t>П</w:t>
      </w:r>
      <w:r w:rsidRPr="00122293">
        <w:rPr>
          <w:noProof/>
          <w:lang w:eastAsia="en-US"/>
        </w:rPr>
        <w:t>роверени</w:t>
      </w:r>
      <w:r w:rsidR="00747504" w:rsidRPr="00122293">
        <w:rPr>
          <w:noProof/>
          <w:lang w:eastAsia="en-US"/>
        </w:rPr>
        <w:t>те</w:t>
      </w:r>
      <w:r w:rsidRPr="00122293">
        <w:rPr>
          <w:noProof/>
          <w:lang w:eastAsia="en-US"/>
        </w:rPr>
        <w:t xml:space="preserve"> обекти през 2022 г. </w:t>
      </w:r>
      <w:r w:rsidR="00EB4E1D" w:rsidRPr="00122293">
        <w:rPr>
          <w:noProof/>
          <w:lang w:eastAsia="en-US"/>
        </w:rPr>
        <w:t>са</w:t>
      </w:r>
      <w:r w:rsidR="00747504" w:rsidRPr="00122293">
        <w:rPr>
          <w:noProof/>
          <w:lang w:eastAsia="en-US"/>
        </w:rPr>
        <w:t xml:space="preserve"> 156 /</w:t>
      </w:r>
      <w:r w:rsidRPr="00122293">
        <w:rPr>
          <w:noProof/>
          <w:lang w:eastAsia="en-US"/>
        </w:rPr>
        <w:t>107 бр. планови</w:t>
      </w:r>
      <w:r w:rsidR="00EB4E1D" w:rsidRPr="00122293">
        <w:rPr>
          <w:noProof/>
          <w:lang w:eastAsia="en-US"/>
        </w:rPr>
        <w:t xml:space="preserve"> </w:t>
      </w:r>
      <w:r w:rsidRPr="00122293">
        <w:rPr>
          <w:noProof/>
          <w:lang w:eastAsia="en-US"/>
        </w:rPr>
        <w:t>и 49 бр. извънредни, в т.ч. по Заповеди на областни управители, заповеди на кметове, по писма на оператор, по образувани преписки и др./</w:t>
      </w:r>
      <w:r w:rsidR="00747504" w:rsidRPr="00122293">
        <w:rPr>
          <w:noProof/>
          <w:lang w:eastAsia="en-US"/>
        </w:rPr>
        <w:t xml:space="preserve">. </w:t>
      </w:r>
      <w:r w:rsidRPr="00122293">
        <w:rPr>
          <w:noProof/>
          <w:lang w:eastAsia="en-US"/>
        </w:rPr>
        <w:t>Бро</w:t>
      </w:r>
      <w:r w:rsidR="00747504" w:rsidRPr="00122293">
        <w:rPr>
          <w:noProof/>
          <w:lang w:eastAsia="en-US"/>
        </w:rPr>
        <w:t>ят на</w:t>
      </w:r>
      <w:r w:rsidRPr="00122293">
        <w:rPr>
          <w:noProof/>
          <w:lang w:eastAsia="en-US"/>
        </w:rPr>
        <w:t xml:space="preserve"> обекти</w:t>
      </w:r>
      <w:r w:rsidR="00747504" w:rsidRPr="00122293">
        <w:rPr>
          <w:noProof/>
          <w:lang w:eastAsia="en-US"/>
        </w:rPr>
        <w:t>те</w:t>
      </w:r>
      <w:r w:rsidRPr="00122293">
        <w:rPr>
          <w:noProof/>
          <w:lang w:eastAsia="en-US"/>
        </w:rPr>
        <w:t>, на които са издадени наказателни постановления за установе</w:t>
      </w:r>
      <w:r w:rsidR="00747504" w:rsidRPr="00122293">
        <w:rPr>
          <w:noProof/>
          <w:lang w:eastAsia="en-US"/>
        </w:rPr>
        <w:t>ни нарушения са</w:t>
      </w:r>
      <w:r w:rsidRPr="00122293">
        <w:rPr>
          <w:noProof/>
          <w:lang w:eastAsia="en-US"/>
        </w:rPr>
        <w:t xml:space="preserve"> </w:t>
      </w:r>
      <w:r w:rsidR="00EB4E1D" w:rsidRPr="00122293">
        <w:rPr>
          <w:noProof/>
          <w:lang w:eastAsia="en-US"/>
        </w:rPr>
        <w:t xml:space="preserve">19, от които </w:t>
      </w:r>
      <w:r w:rsidRPr="00122293">
        <w:rPr>
          <w:noProof/>
          <w:lang w:eastAsia="en-US"/>
        </w:rPr>
        <w:t xml:space="preserve">15 бр. </w:t>
      </w:r>
      <w:r w:rsidR="00EB4E1D" w:rsidRPr="00122293">
        <w:rPr>
          <w:noProof/>
          <w:lang w:eastAsia="en-US"/>
        </w:rPr>
        <w:t xml:space="preserve">по съставени </w:t>
      </w:r>
      <w:r w:rsidRPr="00122293">
        <w:rPr>
          <w:noProof/>
          <w:lang w:eastAsia="en-US"/>
        </w:rPr>
        <w:t xml:space="preserve">АУАН по ЗВ и 4 бр. </w:t>
      </w:r>
      <w:r w:rsidR="00EB4E1D" w:rsidRPr="00122293">
        <w:rPr>
          <w:noProof/>
          <w:lang w:eastAsia="en-US"/>
        </w:rPr>
        <w:t xml:space="preserve">по </w:t>
      </w:r>
      <w:r w:rsidRPr="00122293">
        <w:rPr>
          <w:noProof/>
          <w:lang w:eastAsia="en-US"/>
        </w:rPr>
        <w:t xml:space="preserve">наложени имуществени санкции по </w:t>
      </w:r>
      <w:r w:rsidR="00EB4E1D" w:rsidRPr="00122293">
        <w:rPr>
          <w:noProof/>
          <w:lang w:eastAsia="en-US"/>
        </w:rPr>
        <w:t xml:space="preserve">реда на </w:t>
      </w:r>
      <w:r w:rsidRPr="00122293">
        <w:rPr>
          <w:noProof/>
          <w:lang w:eastAsia="en-US"/>
        </w:rPr>
        <w:t>чл.69 от ЗООС.</w:t>
      </w:r>
      <w:r w:rsidR="00747504" w:rsidRPr="00122293">
        <w:rPr>
          <w:noProof/>
          <w:lang w:eastAsia="en-US"/>
        </w:rPr>
        <w:t xml:space="preserve"> </w:t>
      </w:r>
      <w:r w:rsidR="00EB4E1D" w:rsidRPr="00122293">
        <w:rPr>
          <w:noProof/>
          <w:lang w:eastAsia="en-US"/>
        </w:rPr>
        <w:t>О</w:t>
      </w:r>
      <w:r w:rsidRPr="00122293">
        <w:rPr>
          <w:noProof/>
          <w:lang w:eastAsia="en-US"/>
        </w:rPr>
        <w:t>бекти</w:t>
      </w:r>
      <w:r w:rsidR="00EB4E1D" w:rsidRPr="00122293">
        <w:rPr>
          <w:noProof/>
          <w:lang w:eastAsia="en-US"/>
        </w:rPr>
        <w:t>те</w:t>
      </w:r>
      <w:r w:rsidRPr="00122293">
        <w:rPr>
          <w:noProof/>
          <w:lang w:eastAsia="en-US"/>
        </w:rPr>
        <w:t xml:space="preserve">, които са предприели необходимите действия и е преустановено нарушението на Закона за водите </w:t>
      </w:r>
      <w:r w:rsidR="00747504" w:rsidRPr="00122293">
        <w:rPr>
          <w:noProof/>
          <w:lang w:eastAsia="en-US"/>
        </w:rPr>
        <w:t>е</w:t>
      </w:r>
      <w:r w:rsidRPr="00122293">
        <w:rPr>
          <w:noProof/>
          <w:lang w:eastAsia="en-US"/>
        </w:rPr>
        <w:t xml:space="preserve"> 16</w:t>
      </w:r>
      <w:r w:rsidR="00EB4E1D" w:rsidRPr="00122293">
        <w:rPr>
          <w:noProof/>
          <w:lang w:eastAsia="en-US"/>
        </w:rPr>
        <w:t xml:space="preserve"> броя</w:t>
      </w:r>
      <w:r w:rsidR="00747504" w:rsidRPr="00122293">
        <w:rPr>
          <w:noProof/>
          <w:lang w:eastAsia="en-US"/>
        </w:rPr>
        <w:t>.</w:t>
      </w:r>
      <w:r w:rsidRPr="00122293">
        <w:rPr>
          <w:noProof/>
          <w:lang w:eastAsia="en-US"/>
        </w:rPr>
        <w:t xml:space="preserve"> </w:t>
      </w:r>
    </w:p>
    <w:p w:rsidR="009547D4" w:rsidRPr="00122293" w:rsidRDefault="009547D4" w:rsidP="00606425">
      <w:pPr>
        <w:pStyle w:val="ListParagraph"/>
        <w:numPr>
          <w:ilvl w:val="0"/>
          <w:numId w:val="46"/>
        </w:numPr>
        <w:tabs>
          <w:tab w:val="left" w:pos="709"/>
          <w:tab w:val="left" w:pos="1134"/>
        </w:tabs>
        <w:overflowPunct w:val="0"/>
        <w:autoSpaceDE w:val="0"/>
        <w:autoSpaceDN w:val="0"/>
        <w:adjustRightInd w:val="0"/>
        <w:ind w:left="0" w:firstLine="1069"/>
        <w:jc w:val="both"/>
        <w:textAlignment w:val="baseline"/>
        <w:rPr>
          <w:bCs/>
          <w:bdr w:val="none" w:sz="0" w:space="0" w:color="auto" w:frame="1"/>
        </w:rPr>
      </w:pPr>
      <w:r w:rsidRPr="00122293">
        <w:rPr>
          <w:bCs/>
          <w:bdr w:val="none" w:sz="0" w:space="0" w:color="auto" w:frame="1"/>
        </w:rPr>
        <w:t>През 2022 г. по фактор „отпадъци“ са извършени 139 проверки на 139 обекта. Извършени са 86 бр. из</w:t>
      </w:r>
      <w:r w:rsidR="00FE7A8D" w:rsidRPr="00122293">
        <w:rPr>
          <w:bCs/>
          <w:bdr w:val="none" w:sz="0" w:space="0" w:color="auto" w:frame="1"/>
        </w:rPr>
        <w:t xml:space="preserve">вънредни проверки във връзка с </w:t>
      </w:r>
      <w:r w:rsidRPr="00122293">
        <w:rPr>
          <w:bCs/>
          <w:bdr w:val="none" w:sz="0" w:space="0" w:color="auto" w:frame="1"/>
        </w:rPr>
        <w:t>последващ контрол, сигнали и жалби, по писмо на МОСВ, съвместни проверки с МВР и др.</w:t>
      </w:r>
      <w:r w:rsidR="00FE7A8D" w:rsidRPr="00122293">
        <w:rPr>
          <w:bCs/>
          <w:bdr w:val="none" w:sz="0" w:space="0" w:color="auto" w:frame="1"/>
        </w:rPr>
        <w:t xml:space="preserve"> За констатирани несъответствия са дадени 54 предписания, които са изпълнени. Съставени са 5 бр. АУАН.</w:t>
      </w:r>
    </w:p>
    <w:p w:rsidR="00FE7A8D" w:rsidRPr="00122293" w:rsidRDefault="00FE7A8D" w:rsidP="00FE7A8D">
      <w:pPr>
        <w:pStyle w:val="ListParagraph"/>
        <w:numPr>
          <w:ilvl w:val="0"/>
          <w:numId w:val="46"/>
        </w:numPr>
        <w:overflowPunct w:val="0"/>
        <w:autoSpaceDE w:val="0"/>
        <w:autoSpaceDN w:val="0"/>
        <w:adjustRightInd w:val="0"/>
        <w:ind w:left="0" w:firstLine="1069"/>
        <w:jc w:val="both"/>
        <w:rPr>
          <w:bCs/>
          <w:bdr w:val="none" w:sz="0" w:space="0" w:color="auto" w:frame="1"/>
        </w:rPr>
      </w:pPr>
      <w:r w:rsidRPr="00122293">
        <w:rPr>
          <w:bCs/>
          <w:bdr w:val="none" w:sz="0" w:space="0" w:color="auto" w:frame="1"/>
        </w:rPr>
        <w:t xml:space="preserve">По компонент </w:t>
      </w:r>
      <w:r w:rsidR="00747504" w:rsidRPr="00122293">
        <w:rPr>
          <w:bCs/>
          <w:bdr w:val="none" w:sz="0" w:space="0" w:color="auto" w:frame="1"/>
        </w:rPr>
        <w:t>„</w:t>
      </w:r>
      <w:r w:rsidRPr="00122293">
        <w:rPr>
          <w:bCs/>
          <w:bdr w:val="none" w:sz="0" w:space="0" w:color="auto" w:frame="1"/>
        </w:rPr>
        <w:t>почви</w:t>
      </w:r>
      <w:r w:rsidR="00747504" w:rsidRPr="00122293">
        <w:rPr>
          <w:bCs/>
          <w:bdr w:val="none" w:sz="0" w:space="0" w:color="auto" w:frame="1"/>
        </w:rPr>
        <w:t>“</w:t>
      </w:r>
      <w:r w:rsidRPr="00122293">
        <w:rPr>
          <w:bCs/>
          <w:bdr w:val="none" w:sz="0" w:space="0" w:color="auto" w:frame="1"/>
        </w:rPr>
        <w:t xml:space="preserve"> са </w:t>
      </w:r>
      <w:r w:rsidR="00373978" w:rsidRPr="00122293">
        <w:rPr>
          <w:bCs/>
          <w:bdr w:val="none" w:sz="0" w:space="0" w:color="auto" w:frame="1"/>
        </w:rPr>
        <w:t>извършени</w:t>
      </w:r>
      <w:r w:rsidR="00747504" w:rsidRPr="00122293">
        <w:rPr>
          <w:bCs/>
          <w:bdr w:val="none" w:sz="0" w:space="0" w:color="auto" w:frame="1"/>
        </w:rPr>
        <w:t xml:space="preserve"> </w:t>
      </w:r>
      <w:r w:rsidRPr="00122293">
        <w:rPr>
          <w:bCs/>
          <w:bdr w:val="none" w:sz="0" w:space="0" w:color="auto" w:frame="1"/>
        </w:rPr>
        <w:t xml:space="preserve">14 </w:t>
      </w:r>
      <w:r w:rsidR="007D0D71" w:rsidRPr="00122293">
        <w:rPr>
          <w:bCs/>
          <w:bdr w:val="none" w:sz="0" w:space="0" w:color="auto" w:frame="1"/>
        </w:rPr>
        <w:t xml:space="preserve"> планови проверки на 14 обекта, както и</w:t>
      </w:r>
      <w:r w:rsidRPr="00122293">
        <w:rPr>
          <w:bCs/>
          <w:bdr w:val="none" w:sz="0" w:space="0" w:color="auto" w:frame="1"/>
        </w:rPr>
        <w:t xml:space="preserve"> 2 извънредни проверки по последващ контрол.</w:t>
      </w:r>
    </w:p>
    <w:p w:rsidR="005642C5" w:rsidRPr="00122293" w:rsidRDefault="0070031D" w:rsidP="005642C5">
      <w:pPr>
        <w:numPr>
          <w:ilvl w:val="0"/>
          <w:numId w:val="44"/>
        </w:numPr>
        <w:tabs>
          <w:tab w:val="left" w:pos="851"/>
        </w:tabs>
        <w:ind w:left="0" w:firstLine="993"/>
        <w:jc w:val="both"/>
      </w:pPr>
      <w:r w:rsidRPr="00122293">
        <w:t>Проверени са 5 о</w:t>
      </w:r>
      <w:r w:rsidR="005642C5" w:rsidRPr="00122293">
        <w:t>бект</w:t>
      </w:r>
      <w:r w:rsidR="00747504" w:rsidRPr="00122293">
        <w:t>а</w:t>
      </w:r>
      <w:r w:rsidR="005642C5" w:rsidRPr="00122293">
        <w:t xml:space="preserve"> с издадени комплексни разрешителни по чл. 117 от ЗООС</w:t>
      </w:r>
      <w:r w:rsidR="00747504" w:rsidRPr="00122293">
        <w:t>.</w:t>
      </w:r>
      <w:r w:rsidR="005642C5" w:rsidRPr="00122293">
        <w:t xml:space="preserve"> Операторите осъществяват системно управление на околната среда</w:t>
      </w:r>
      <w:r w:rsidR="00747504" w:rsidRPr="00122293">
        <w:t>,</w:t>
      </w:r>
      <w:r w:rsidR="005642C5" w:rsidRPr="00122293">
        <w:t xml:space="preserve"> спазвайки условията в КР. </w:t>
      </w:r>
    </w:p>
    <w:p w:rsidR="005642C5" w:rsidRPr="00122293" w:rsidRDefault="0070031D" w:rsidP="005642C5">
      <w:pPr>
        <w:numPr>
          <w:ilvl w:val="0"/>
          <w:numId w:val="44"/>
        </w:numPr>
        <w:tabs>
          <w:tab w:val="left" w:pos="851"/>
        </w:tabs>
        <w:ind w:left="0" w:firstLine="993"/>
        <w:jc w:val="both"/>
      </w:pPr>
      <w:r w:rsidRPr="00122293">
        <w:t xml:space="preserve">Проверени са 3 </w:t>
      </w:r>
      <w:r w:rsidR="005642C5" w:rsidRPr="00122293">
        <w:t>СЕВЕЗО обект</w:t>
      </w:r>
      <w:r w:rsidR="007D0D71" w:rsidRPr="00122293">
        <w:t>а</w:t>
      </w:r>
      <w:r w:rsidRPr="00122293">
        <w:t xml:space="preserve"> </w:t>
      </w:r>
      <w:r w:rsidR="005642C5" w:rsidRPr="00122293">
        <w:t>(предприятия</w:t>
      </w:r>
      <w:r w:rsidRPr="00122293">
        <w:t>/</w:t>
      </w:r>
      <w:r w:rsidR="005642C5" w:rsidRPr="00122293">
        <w:t>съоръжения, класифицирани с нисък или висок рисков потенциал в съответств</w:t>
      </w:r>
      <w:r w:rsidRPr="00122293">
        <w:t>ие с чл. 103, ал. 2 от ЗООС)</w:t>
      </w:r>
      <w:r w:rsidR="005642C5" w:rsidRPr="00122293">
        <w:t>. Не са установени нарушения или съществени пропуски в прилагане на политиките за предотвратяване на големи аварии (ППГА).</w:t>
      </w:r>
    </w:p>
    <w:p w:rsidR="0070031D" w:rsidRPr="00122293" w:rsidRDefault="0070031D" w:rsidP="00747504">
      <w:pPr>
        <w:numPr>
          <w:ilvl w:val="0"/>
          <w:numId w:val="43"/>
        </w:numPr>
        <w:tabs>
          <w:tab w:val="left" w:pos="851"/>
        </w:tabs>
        <w:ind w:left="0" w:firstLine="993"/>
        <w:jc w:val="both"/>
        <w:rPr>
          <w:u w:val="single"/>
          <w:lang w:eastAsia="en-US"/>
        </w:rPr>
      </w:pPr>
      <w:r w:rsidRPr="00122293">
        <w:t>Проверени са 31 обекта</w:t>
      </w:r>
      <w:r w:rsidR="005642C5" w:rsidRPr="00122293">
        <w:t xml:space="preserve">, в които </w:t>
      </w:r>
      <w:r w:rsidRPr="00122293">
        <w:t xml:space="preserve">се произвеждат, употребяват или съхраняват </w:t>
      </w:r>
      <w:r w:rsidR="005642C5" w:rsidRPr="00122293">
        <w:t xml:space="preserve"> </w:t>
      </w:r>
      <w:r w:rsidRPr="00122293">
        <w:t>опасни</w:t>
      </w:r>
      <w:r w:rsidR="00EB4E1D" w:rsidRPr="00122293">
        <w:t xml:space="preserve"> химични вещества и смеси.</w:t>
      </w:r>
      <w:r w:rsidR="005642C5" w:rsidRPr="00122293">
        <w:t xml:space="preserve"> Не са установени нарушения на задълженията за регистрация </w:t>
      </w:r>
      <w:r w:rsidR="005642C5" w:rsidRPr="00122293">
        <w:lastRenderedPageBreak/>
        <w:t xml:space="preserve">по Регламент 1907/2006 (REACH) или на ограниченията и забраните, които са въведени за определени опасни вещества. </w:t>
      </w:r>
    </w:p>
    <w:p w:rsidR="00FE7A8D" w:rsidRPr="00122293" w:rsidRDefault="005642C5" w:rsidP="00747504">
      <w:pPr>
        <w:numPr>
          <w:ilvl w:val="0"/>
          <w:numId w:val="43"/>
        </w:numPr>
        <w:tabs>
          <w:tab w:val="left" w:pos="851"/>
        </w:tabs>
        <w:ind w:left="0" w:firstLine="993"/>
        <w:jc w:val="both"/>
        <w:rPr>
          <w:u w:val="single"/>
          <w:lang w:eastAsia="en-US"/>
        </w:rPr>
      </w:pPr>
      <w:r w:rsidRPr="00122293">
        <w:t>През</w:t>
      </w:r>
      <w:r w:rsidR="00FE7A8D" w:rsidRPr="00122293">
        <w:t xml:space="preserve"> 2022 г. са извършени 17 проверки на място, свързани с последващ контрол на решения по преценяване на необходимостта от извършване на ОВОС. Проверките се отнасят за инвестиционни предложения</w:t>
      </w:r>
      <w:r w:rsidR="00732748" w:rsidRPr="00122293">
        <w:t>, свързани с</w:t>
      </w:r>
      <w:r w:rsidR="00FE7A8D" w:rsidRPr="00122293">
        <w:t xml:space="preserve"> </w:t>
      </w:r>
      <w:r w:rsidR="00FD7DC1" w:rsidRPr="00122293">
        <w:t>инфраструктурата</w:t>
      </w:r>
      <w:r w:rsidR="00732748" w:rsidRPr="00122293">
        <w:t xml:space="preserve"> </w:t>
      </w:r>
      <w:r w:rsidR="00FE7A8D" w:rsidRPr="00122293">
        <w:t>в близост до населени места. Извършени са 9 проверки по документи на годишни доклади по наблюдение и контрол на приети общи устройствени планове и 14 проверки по документи за установяване на правното действие на инвестиционни предложения с издадени решения по преценяване на необходимостта от извършване на ОВОС през 2016</w:t>
      </w:r>
      <w:r w:rsidR="00EB4E1D" w:rsidRPr="00122293">
        <w:t xml:space="preserve"> </w:t>
      </w:r>
      <w:r w:rsidR="00FE7A8D" w:rsidRPr="00122293">
        <w:t xml:space="preserve">г. и 1 бр. </w:t>
      </w:r>
      <w:r w:rsidR="001F23E4" w:rsidRPr="00122293">
        <w:t>през</w:t>
      </w:r>
      <w:r w:rsidR="00FE7A8D" w:rsidRPr="00122293">
        <w:t xml:space="preserve"> 2017</w:t>
      </w:r>
      <w:r w:rsidR="001F23E4" w:rsidRPr="00122293">
        <w:t xml:space="preserve"> </w:t>
      </w:r>
      <w:r w:rsidR="00FE7A8D" w:rsidRPr="00122293">
        <w:t>г</w:t>
      </w:r>
      <w:r w:rsidR="001F23E4" w:rsidRPr="00122293">
        <w:t>одина</w:t>
      </w:r>
      <w:r w:rsidR="00FE7A8D" w:rsidRPr="00122293">
        <w:t xml:space="preserve">. </w:t>
      </w:r>
    </w:p>
    <w:p w:rsidR="00B212F7" w:rsidRPr="00122293" w:rsidRDefault="00B212F7" w:rsidP="00E01A71">
      <w:pPr>
        <w:pStyle w:val="ListParagraph"/>
        <w:numPr>
          <w:ilvl w:val="0"/>
          <w:numId w:val="43"/>
        </w:numPr>
        <w:tabs>
          <w:tab w:val="clear" w:pos="1070"/>
          <w:tab w:val="num" w:pos="710"/>
        </w:tabs>
        <w:ind w:left="0" w:firstLine="709"/>
        <w:jc w:val="both"/>
      </w:pPr>
      <w:r w:rsidRPr="00122293">
        <w:t xml:space="preserve">През 2022 г. по направление </w:t>
      </w:r>
      <w:r w:rsidR="00EB4E1D" w:rsidRPr="00122293">
        <w:t>„</w:t>
      </w:r>
      <w:r w:rsidRPr="00122293">
        <w:t>Биологично разнообразие и Национална екологична</w:t>
      </w:r>
      <w:r w:rsidRPr="00122293">
        <w:rPr>
          <w:b/>
        </w:rPr>
        <w:t xml:space="preserve"> </w:t>
      </w:r>
      <w:r w:rsidRPr="00122293">
        <w:t>мрежа (НЕМ)</w:t>
      </w:r>
      <w:r w:rsidR="00EB4E1D" w:rsidRPr="00122293">
        <w:t>“</w:t>
      </w:r>
      <w:r w:rsidRPr="00122293">
        <w:rPr>
          <w:b/>
        </w:rPr>
        <w:t xml:space="preserve"> </w:t>
      </w:r>
      <w:r w:rsidRPr="00122293">
        <w:rPr>
          <w:rFonts w:eastAsia="Calibri"/>
          <w:bdr w:val="none" w:sz="0" w:space="0" w:color="auto" w:frame="1"/>
        </w:rPr>
        <w:t xml:space="preserve">са </w:t>
      </w:r>
      <w:r w:rsidRPr="00122293">
        <w:t>проверени 89 обекта, като са извършени общо 333 проверки, от които 90 бр. планови и 243 бр. извънредни</w:t>
      </w:r>
      <w:r w:rsidRPr="00122293">
        <w:rPr>
          <w:rFonts w:eastAsia="Calibri"/>
          <w:bdr w:val="none" w:sz="0" w:space="0" w:color="auto" w:frame="1"/>
        </w:rPr>
        <w:t>.</w:t>
      </w:r>
      <w:r w:rsidR="00EB4E1D" w:rsidRPr="00122293">
        <w:rPr>
          <w:rFonts w:eastAsia="Calibri"/>
          <w:bdr w:val="none" w:sz="0" w:space="0" w:color="auto" w:frame="1"/>
        </w:rPr>
        <w:t xml:space="preserve"> </w:t>
      </w:r>
      <w:r w:rsidRPr="00122293">
        <w:t xml:space="preserve">Съставени са 2 бр. АУАН за нарушение на Закона за биологичното разнообразие за притежаване на препарирани екземпляри от вида Дива коза </w:t>
      </w:r>
      <w:r w:rsidR="00790122" w:rsidRPr="00122293">
        <w:t>/</w:t>
      </w:r>
      <w:proofErr w:type="spellStart"/>
      <w:r w:rsidRPr="00122293">
        <w:t>Rupicapra</w:t>
      </w:r>
      <w:proofErr w:type="spellEnd"/>
      <w:r w:rsidRPr="00122293">
        <w:t xml:space="preserve"> </w:t>
      </w:r>
      <w:proofErr w:type="spellStart"/>
      <w:r w:rsidRPr="00122293">
        <w:t>rupicapra</w:t>
      </w:r>
      <w:proofErr w:type="spellEnd"/>
      <w:r w:rsidRPr="00122293">
        <w:t xml:space="preserve"> </w:t>
      </w:r>
      <w:proofErr w:type="spellStart"/>
      <w:r w:rsidRPr="00122293">
        <w:t>balcanica</w:t>
      </w:r>
      <w:proofErr w:type="spellEnd"/>
      <w:r w:rsidR="00790122" w:rsidRPr="00122293">
        <w:t>/</w:t>
      </w:r>
      <w:r w:rsidRPr="00122293">
        <w:t xml:space="preserve">. </w:t>
      </w:r>
    </w:p>
    <w:p w:rsidR="008E3625" w:rsidRPr="00AF5437" w:rsidRDefault="00B212F7" w:rsidP="00F1563C">
      <w:pPr>
        <w:ind w:right="22" w:firstLine="851"/>
        <w:jc w:val="both"/>
        <w:rPr>
          <w:lang w:val="en-US"/>
        </w:rPr>
      </w:pPr>
      <w:r>
        <w:t xml:space="preserve">През 2022 г. експертите на РИОСВ – Смолян са извършили </w:t>
      </w:r>
      <w:r w:rsidR="005642C5">
        <w:t xml:space="preserve">общо </w:t>
      </w:r>
      <w:r w:rsidR="00A94349" w:rsidRPr="00AF5437">
        <w:t>1021</w:t>
      </w:r>
      <w:r w:rsidR="008E3625" w:rsidRPr="00AF5437">
        <w:t xml:space="preserve"> бр., от които планов</w:t>
      </w:r>
      <w:r w:rsidR="00A94349" w:rsidRPr="00AF5437">
        <w:t>и – 542 бр. и извънпланови – 479</w:t>
      </w:r>
      <w:r w:rsidR="008E3625" w:rsidRPr="00AF5437">
        <w:t xml:space="preserve"> бр.</w:t>
      </w:r>
      <w:r w:rsidR="00F50952" w:rsidRPr="00AF5437">
        <w:rPr>
          <w:lang w:val="en-US"/>
        </w:rPr>
        <w:t xml:space="preserve"> </w:t>
      </w:r>
    </w:p>
    <w:p w:rsidR="008E3625" w:rsidRPr="00AF5437" w:rsidRDefault="008E3625" w:rsidP="00F1563C">
      <w:pPr>
        <w:ind w:right="22" w:firstLine="851"/>
        <w:jc w:val="both"/>
      </w:pPr>
      <w:r w:rsidRPr="00AF5437">
        <w:t xml:space="preserve">Извършените извънпланови проверки през 2022 г. са във връзка с: </w:t>
      </w:r>
    </w:p>
    <w:p w:rsidR="008E3625" w:rsidRPr="00AF5437" w:rsidRDefault="008E3625" w:rsidP="00F1563C">
      <w:pPr>
        <w:numPr>
          <w:ilvl w:val="0"/>
          <w:numId w:val="17"/>
        </w:numPr>
        <w:tabs>
          <w:tab w:val="left" w:pos="1134"/>
        </w:tabs>
        <w:ind w:right="22" w:hanging="76"/>
        <w:jc w:val="both"/>
      </w:pPr>
      <w:r w:rsidRPr="00AF5437">
        <w:t xml:space="preserve">изпълнение на предписания – </w:t>
      </w:r>
      <w:r w:rsidRPr="00AF5437">
        <w:rPr>
          <w:lang w:val="en-US"/>
        </w:rPr>
        <w:t>6</w:t>
      </w:r>
      <w:r w:rsidRPr="00AF5437">
        <w:t xml:space="preserve">7 бр. (14 %);  </w:t>
      </w:r>
    </w:p>
    <w:p w:rsidR="008E3625" w:rsidRPr="00AF5437" w:rsidRDefault="008E3625" w:rsidP="00F1563C">
      <w:pPr>
        <w:numPr>
          <w:ilvl w:val="0"/>
          <w:numId w:val="17"/>
        </w:numPr>
        <w:tabs>
          <w:tab w:val="left" w:pos="1134"/>
        </w:tabs>
        <w:ind w:right="22" w:hanging="76"/>
        <w:jc w:val="both"/>
      </w:pPr>
      <w:r w:rsidRPr="00AF5437">
        <w:t>постъпили сигнали и жалби - 73 бр. (15,</w:t>
      </w:r>
      <w:r w:rsidRPr="00AF5437">
        <w:rPr>
          <w:lang w:val="en-US"/>
        </w:rPr>
        <w:t>2</w:t>
      </w:r>
      <w:r w:rsidRPr="00AF5437">
        <w:t xml:space="preserve">%); </w:t>
      </w:r>
    </w:p>
    <w:p w:rsidR="008E3625" w:rsidRPr="00AF5437" w:rsidRDefault="008E3625" w:rsidP="00F1563C">
      <w:pPr>
        <w:numPr>
          <w:ilvl w:val="0"/>
          <w:numId w:val="17"/>
        </w:numPr>
        <w:tabs>
          <w:tab w:val="left" w:pos="851"/>
          <w:tab w:val="left" w:pos="993"/>
        </w:tabs>
        <w:ind w:left="0" w:right="22" w:firstLine="851"/>
        <w:jc w:val="both"/>
      </w:pPr>
      <w:r w:rsidRPr="00AF5437">
        <w:t>комисии за оценка на щети от мечка с други държавни институции – 21</w:t>
      </w:r>
      <w:r w:rsidR="00A94349" w:rsidRPr="00AF5437">
        <w:t>1</w:t>
      </w:r>
      <w:r w:rsidRPr="00AF5437">
        <w:t xml:space="preserve"> бр. (44%); </w:t>
      </w:r>
    </w:p>
    <w:p w:rsidR="008E3625" w:rsidRPr="00AF5437" w:rsidRDefault="008E3625" w:rsidP="00F1563C">
      <w:pPr>
        <w:numPr>
          <w:ilvl w:val="0"/>
          <w:numId w:val="17"/>
        </w:numPr>
        <w:tabs>
          <w:tab w:val="left" w:pos="1134"/>
        </w:tabs>
        <w:ind w:right="22" w:hanging="76"/>
        <w:jc w:val="both"/>
      </w:pPr>
      <w:r w:rsidRPr="00AF5437">
        <w:t xml:space="preserve">по заповеди и писма на министъра на околната среда и водите – 24 бр. (5 %); </w:t>
      </w:r>
    </w:p>
    <w:p w:rsidR="008E3625" w:rsidRPr="00AF5437" w:rsidRDefault="008E3625" w:rsidP="00F1563C">
      <w:pPr>
        <w:numPr>
          <w:ilvl w:val="0"/>
          <w:numId w:val="17"/>
        </w:numPr>
        <w:tabs>
          <w:tab w:val="left" w:pos="993"/>
        </w:tabs>
        <w:ind w:left="0" w:right="22" w:firstLine="851"/>
        <w:jc w:val="both"/>
      </w:pPr>
      <w:r w:rsidRPr="00AF5437">
        <w:t xml:space="preserve">участие в комисии по заповеди на областни управители и кметове на общини за проверка проводимостта на речните русла – 37 бр. (7,7%); </w:t>
      </w:r>
    </w:p>
    <w:p w:rsidR="008E3625" w:rsidRPr="00AF5437" w:rsidRDefault="008E3625" w:rsidP="00F1563C">
      <w:pPr>
        <w:numPr>
          <w:ilvl w:val="0"/>
          <w:numId w:val="17"/>
        </w:numPr>
        <w:tabs>
          <w:tab w:val="left" w:pos="851"/>
          <w:tab w:val="left" w:pos="993"/>
        </w:tabs>
        <w:ind w:left="0" w:right="22" w:firstLine="851"/>
        <w:jc w:val="both"/>
      </w:pPr>
      <w:r w:rsidRPr="00AF5437">
        <w:t>други проверки - 67 бр. (14%): по самосезиране, по писма на оператори/възложители, по Наредбата за класификация на отпадъците, по издаване на разрешителни за дейности с отпадъци, измерване на имисионен фон в атмосферния въздух, по искане на прокуратура/МВР, процедури по реда на чл.69 от ЗООС, по регистриране на вековни дървета и други.</w:t>
      </w:r>
    </w:p>
    <w:p w:rsidR="008E3625" w:rsidRPr="00AF5437" w:rsidRDefault="008E3625" w:rsidP="00F1563C">
      <w:pPr>
        <w:ind w:firstLine="851"/>
        <w:jc w:val="both"/>
      </w:pPr>
      <w:r w:rsidRPr="00AF5437">
        <w:t xml:space="preserve">Извънплановите проверки през 2022 г. са с </w:t>
      </w:r>
      <w:r w:rsidR="00A94349" w:rsidRPr="00AF5437">
        <w:t>10</w:t>
      </w:r>
      <w:r w:rsidRPr="00AF5437">
        <w:t xml:space="preserve"> бр. повече (1,8 %), в сравнение с 2021г. Наблюдава се тенденция за увеличение съотношението на извънпланови към планирани проверки (за 2021 г. – 86,69%), (за 202</w:t>
      </w:r>
      <w:r w:rsidR="00A94349" w:rsidRPr="00AF5437">
        <w:t>2</w:t>
      </w:r>
      <w:r w:rsidRPr="00AF5437">
        <w:t xml:space="preserve"> г. са 88,19%), като увеличението през 2022 г. е за сметка на продължаващото покачване на проверките за нанесени щети от </w:t>
      </w:r>
      <w:r w:rsidR="00F1563C" w:rsidRPr="00AF5437">
        <w:t xml:space="preserve">кафява </w:t>
      </w:r>
      <w:r w:rsidRPr="00AF5437">
        <w:t>мечка върху селскостопанското имущество: за 2021 г. - 199 бр. и за 2022 г. - 21</w:t>
      </w:r>
      <w:r w:rsidR="00A94349" w:rsidRPr="00AF5437">
        <w:t>1</w:t>
      </w:r>
      <w:r w:rsidRPr="00AF5437">
        <w:t xml:space="preserve"> бр., или увеличение с 5,24%  на нанесените щети.  </w:t>
      </w:r>
    </w:p>
    <w:p w:rsidR="008E3625" w:rsidRPr="00AF5437" w:rsidRDefault="008E3625" w:rsidP="00F1563C">
      <w:pPr>
        <w:ind w:firstLine="851"/>
        <w:jc w:val="both"/>
      </w:pPr>
      <w:r w:rsidRPr="00AF5437">
        <w:t>Има намаление при извънредните проверки по жалби и сигнали и издаване на регистрационни документи и разрешителни по ЗУО:</w:t>
      </w:r>
    </w:p>
    <w:p w:rsidR="008E3625" w:rsidRPr="00AF5437" w:rsidRDefault="008E3625" w:rsidP="00F1563C">
      <w:pPr>
        <w:ind w:firstLine="851"/>
        <w:jc w:val="both"/>
      </w:pPr>
      <w:r w:rsidRPr="00AF5437">
        <w:t xml:space="preserve">- на извършените проверки по сигналите и жалби – 86 бр. за 2021 г. при 73 бр. за 2022г.; </w:t>
      </w:r>
    </w:p>
    <w:p w:rsidR="008E3625" w:rsidRPr="00AF5437" w:rsidRDefault="008E3625" w:rsidP="00F1563C">
      <w:pPr>
        <w:ind w:firstLine="851"/>
        <w:jc w:val="both"/>
      </w:pPr>
      <w:r w:rsidRPr="00AF5437">
        <w:t xml:space="preserve">- по издаване на регистрационни документи или разрешителни по ЗУО – 10 бр. за 2021г. при 3 бр. за 2022 г.; </w:t>
      </w:r>
    </w:p>
    <w:p w:rsidR="008E3625" w:rsidRPr="00AF5437" w:rsidRDefault="008E3625" w:rsidP="00F1563C">
      <w:pPr>
        <w:ind w:firstLine="851"/>
        <w:jc w:val="both"/>
      </w:pPr>
      <w:r w:rsidRPr="00AF5437">
        <w:t>Очертава се тенденция за увеличаване на извънредните проверки по самосезиране, последващ контрол, за налагане и/или промяна на имуществени санкции:</w:t>
      </w:r>
    </w:p>
    <w:p w:rsidR="008E3625" w:rsidRPr="00AF5437" w:rsidRDefault="008E3625" w:rsidP="00F1563C">
      <w:pPr>
        <w:ind w:firstLine="567"/>
        <w:jc w:val="both"/>
      </w:pPr>
      <w:r w:rsidRPr="00AF5437">
        <w:t xml:space="preserve">    </w:t>
      </w:r>
      <w:r w:rsidR="00F1563C" w:rsidRPr="00AF5437">
        <w:t xml:space="preserve"> </w:t>
      </w:r>
      <w:r w:rsidRPr="00AF5437">
        <w:t xml:space="preserve">- по самосезиране – 8 бр. за 2021 г. при 14 бр. за 2022 г.; </w:t>
      </w:r>
    </w:p>
    <w:p w:rsidR="008E3625" w:rsidRPr="00AF5437" w:rsidRDefault="008E3625" w:rsidP="00F1563C">
      <w:pPr>
        <w:ind w:firstLine="567"/>
        <w:jc w:val="both"/>
      </w:pPr>
      <w:r w:rsidRPr="00AF5437">
        <w:t xml:space="preserve">    </w:t>
      </w:r>
      <w:r w:rsidR="00F1563C" w:rsidRPr="00AF5437">
        <w:t xml:space="preserve"> </w:t>
      </w:r>
      <w:r w:rsidRPr="00AF5437">
        <w:t>- на проверките по последващ контрол - 61 бр. за 2021 г. при 67 бр. за 2022</w:t>
      </w:r>
      <w:r w:rsidR="00F1563C" w:rsidRPr="00AF5437">
        <w:t xml:space="preserve"> </w:t>
      </w:r>
      <w:r w:rsidRPr="00AF5437">
        <w:t xml:space="preserve">г.; </w:t>
      </w:r>
    </w:p>
    <w:p w:rsidR="008E3625" w:rsidRPr="00AF5437" w:rsidRDefault="008E3625" w:rsidP="00F1563C">
      <w:pPr>
        <w:jc w:val="both"/>
      </w:pPr>
      <w:r w:rsidRPr="00AF5437">
        <w:t xml:space="preserve">            </w:t>
      </w:r>
      <w:r w:rsidR="00F1563C" w:rsidRPr="00AF5437">
        <w:t xml:space="preserve">   </w:t>
      </w:r>
      <w:r w:rsidRPr="00AF5437">
        <w:t>- процедури по реда на чл.69 и сл. от ЗООС – 3 бр. за 2021 г. при 9 бр. за 2022 г.;</w:t>
      </w:r>
    </w:p>
    <w:p w:rsidR="008E3625" w:rsidRPr="00AF5437" w:rsidRDefault="008E3625" w:rsidP="00F1563C">
      <w:pPr>
        <w:tabs>
          <w:tab w:val="left" w:pos="851"/>
        </w:tabs>
        <w:jc w:val="both"/>
      </w:pPr>
      <w:r w:rsidRPr="00AF5437">
        <w:tab/>
      </w:r>
      <w:r w:rsidR="00F1563C" w:rsidRPr="00AF5437">
        <w:t xml:space="preserve"> </w:t>
      </w:r>
      <w:r w:rsidRPr="00AF5437">
        <w:t>- други - 102 бр. за 2021 г. при 67 бр. за 2022 г. (имисионно измерване на фоновото замърсяване на атмосферния въздух, измерване на емисии от горивни инсталации, изпускани в атмосферния въздух, по писма на МОСВ и други институции, за инвестиционни намерения, по класификация на отпадъци, по писмо на оператори и др.).</w:t>
      </w:r>
    </w:p>
    <w:p w:rsidR="008E3625" w:rsidRPr="00AF5437" w:rsidRDefault="008E3625" w:rsidP="00F1563C">
      <w:pPr>
        <w:tabs>
          <w:tab w:val="left" w:pos="851"/>
        </w:tabs>
        <w:jc w:val="both"/>
        <w:rPr>
          <w:noProof/>
          <w:lang w:eastAsia="en-US"/>
        </w:rPr>
      </w:pPr>
      <w:r w:rsidRPr="00AF5437">
        <w:tab/>
      </w:r>
      <w:r w:rsidRPr="00AF5437">
        <w:rPr>
          <w:noProof/>
          <w:lang w:eastAsia="en-US"/>
        </w:rPr>
        <w:t xml:space="preserve">През 2022 г. в инспекцията са постъпили 94 бр. жалби и сигнали, от които </w:t>
      </w:r>
      <w:r w:rsidRPr="00AF5437">
        <w:rPr>
          <w:noProof/>
          <w:lang w:val="ru-RU" w:eastAsia="en-US"/>
        </w:rPr>
        <w:t>18</w:t>
      </w:r>
      <w:r w:rsidRPr="00AF5437">
        <w:rPr>
          <w:noProof/>
          <w:lang w:eastAsia="en-US"/>
        </w:rPr>
        <w:t xml:space="preserve"> бр. жалби са подадени писмено и 76 бр. сигнали на „зелен телефон“ и e-mail. </w:t>
      </w:r>
    </w:p>
    <w:p w:rsidR="008E3625" w:rsidRPr="00AF5437" w:rsidRDefault="008E3625" w:rsidP="00F1563C">
      <w:pPr>
        <w:widowControl w:val="0"/>
        <w:autoSpaceDE w:val="0"/>
        <w:autoSpaceDN w:val="0"/>
        <w:adjustRightInd w:val="0"/>
        <w:ind w:right="22" w:firstLine="851"/>
        <w:jc w:val="both"/>
        <w:rPr>
          <w:noProof/>
          <w:lang w:eastAsia="en-US"/>
        </w:rPr>
      </w:pPr>
      <w:r w:rsidRPr="00AF5437">
        <w:rPr>
          <w:noProof/>
          <w:lang w:eastAsia="en-US"/>
        </w:rPr>
        <w:t xml:space="preserve">От тях, препратени по компетентност до други институции са </w:t>
      </w:r>
      <w:r w:rsidRPr="00AF5437">
        <w:t>18 бр.</w:t>
      </w:r>
      <w:r w:rsidRPr="00AF5437">
        <w:rPr>
          <w:noProof/>
          <w:lang w:eastAsia="en-US"/>
        </w:rPr>
        <w:t xml:space="preserve"> жалби и сигнали, които най-често са свързани със замърсяване с торов отпад в урбанизирани територии, замърсяване с отпадъчни води и отпадъци в регулационните граници на населените места и др. На 12 бр. сигнали и жалби са изпратени отговори </w:t>
      </w:r>
      <w:r w:rsidR="00A94349" w:rsidRPr="00AF5437">
        <w:rPr>
          <w:noProof/>
          <w:lang w:eastAsia="en-US"/>
        </w:rPr>
        <w:t xml:space="preserve">само </w:t>
      </w:r>
      <w:r w:rsidRPr="00AF5437">
        <w:rPr>
          <w:noProof/>
          <w:lang w:eastAsia="en-US"/>
        </w:rPr>
        <w:t>с писмо.</w:t>
      </w:r>
    </w:p>
    <w:p w:rsidR="008E3625" w:rsidRPr="00AF5437" w:rsidRDefault="008E3625" w:rsidP="00F1563C">
      <w:pPr>
        <w:widowControl w:val="0"/>
        <w:autoSpaceDE w:val="0"/>
        <w:autoSpaceDN w:val="0"/>
        <w:adjustRightInd w:val="0"/>
        <w:ind w:right="22" w:firstLine="851"/>
        <w:jc w:val="both"/>
        <w:rPr>
          <w:noProof/>
          <w:lang w:eastAsia="en-US"/>
        </w:rPr>
      </w:pPr>
      <w:r w:rsidRPr="00AF5437">
        <w:rPr>
          <w:noProof/>
          <w:lang w:eastAsia="en-US"/>
        </w:rPr>
        <w:lastRenderedPageBreak/>
        <w:t xml:space="preserve">По 64 бр. сигнали и жалби са извършени </w:t>
      </w:r>
      <w:r w:rsidRPr="00AF5437">
        <w:t xml:space="preserve">73 бр. </w:t>
      </w:r>
      <w:r w:rsidRPr="00AF5437">
        <w:rPr>
          <w:noProof/>
          <w:lang w:eastAsia="en-US"/>
        </w:rPr>
        <w:t>проверки, като в това число по 6 бр. от постъпилите сигнали са извършени допълнително 9 бр. проверки, и са проверени още 9 обекта, с което общия</w:t>
      </w:r>
      <w:r w:rsidR="00F1563C" w:rsidRPr="00AF5437">
        <w:rPr>
          <w:noProof/>
          <w:lang w:eastAsia="en-US"/>
        </w:rPr>
        <w:t>т</w:t>
      </w:r>
      <w:r w:rsidRPr="00AF5437">
        <w:rPr>
          <w:noProof/>
          <w:lang w:eastAsia="en-US"/>
        </w:rPr>
        <w:t xml:space="preserve"> брой на проверените обекти е 73. </w:t>
      </w:r>
    </w:p>
    <w:p w:rsidR="008E3625" w:rsidRPr="00AF5437" w:rsidRDefault="008E3625" w:rsidP="00F1563C">
      <w:pPr>
        <w:widowControl w:val="0"/>
        <w:autoSpaceDE w:val="0"/>
        <w:autoSpaceDN w:val="0"/>
        <w:adjustRightInd w:val="0"/>
        <w:ind w:right="22" w:firstLine="851"/>
        <w:jc w:val="both"/>
        <w:rPr>
          <w:noProof/>
          <w:lang w:eastAsia="en-US"/>
        </w:rPr>
      </w:pPr>
      <w:r w:rsidRPr="00AF5437">
        <w:rPr>
          <w:noProof/>
          <w:lang w:eastAsia="en-US"/>
        </w:rPr>
        <w:t xml:space="preserve">Установено е, че </w:t>
      </w:r>
      <w:r w:rsidRPr="00AF5437">
        <w:t>47 бр.</w:t>
      </w:r>
      <w:r w:rsidRPr="00AF5437">
        <w:rPr>
          <w:noProof/>
          <w:lang w:eastAsia="en-US"/>
        </w:rPr>
        <w:t xml:space="preserve"> от сигналите и жалбите са основателни, а неоснователните са 47  броя. Подадените сигнали и жалби са: за замърсяване на водоприемници с отпадъчни битови и производствени води или разрушени канализации – 35 бр.; за нерегламентирано третиране на отпадъци – 27 </w:t>
      </w:r>
      <w:r w:rsidRPr="00AF5437">
        <w:t>бр.</w:t>
      </w:r>
      <w:r w:rsidRPr="00AF5437">
        <w:rPr>
          <w:noProof/>
          <w:lang w:eastAsia="en-US"/>
        </w:rPr>
        <w:t>; за замърсяване на въздуха – 9</w:t>
      </w:r>
      <w:r w:rsidRPr="00AF5437">
        <w:t xml:space="preserve"> бр.</w:t>
      </w:r>
      <w:r w:rsidRPr="00AF5437">
        <w:rPr>
          <w:noProof/>
          <w:lang w:eastAsia="en-US"/>
        </w:rPr>
        <w:t>; за промишлен шум – 2</w:t>
      </w:r>
      <w:r w:rsidRPr="00AF5437">
        <w:t xml:space="preserve"> бр.</w:t>
      </w:r>
      <w:r w:rsidRPr="00AF5437">
        <w:rPr>
          <w:noProof/>
          <w:lang w:eastAsia="en-US"/>
        </w:rPr>
        <w:t>; за намерени птици в безпомощно състояние</w:t>
      </w:r>
      <w:r w:rsidR="00F1563C" w:rsidRPr="00AF5437">
        <w:rPr>
          <w:noProof/>
          <w:lang w:eastAsia="en-US"/>
        </w:rPr>
        <w:t xml:space="preserve"> </w:t>
      </w:r>
      <w:r w:rsidRPr="00AF5437">
        <w:rPr>
          <w:noProof/>
          <w:lang w:eastAsia="en-US"/>
        </w:rPr>
        <w:t>-</w:t>
      </w:r>
      <w:r w:rsidR="00F1563C" w:rsidRPr="00AF5437">
        <w:rPr>
          <w:noProof/>
          <w:lang w:eastAsia="en-US"/>
        </w:rPr>
        <w:t xml:space="preserve"> </w:t>
      </w:r>
      <w:r w:rsidRPr="00AF5437">
        <w:rPr>
          <w:noProof/>
          <w:lang w:eastAsia="en-US"/>
        </w:rPr>
        <w:t>5 бр., публично излагане на препарати на защитен</w:t>
      </w:r>
      <w:r w:rsidR="00A94349" w:rsidRPr="00AF5437">
        <w:rPr>
          <w:noProof/>
          <w:lang w:eastAsia="en-US"/>
        </w:rPr>
        <w:t>и животни</w:t>
      </w:r>
      <w:r w:rsidRPr="00AF5437">
        <w:rPr>
          <w:noProof/>
          <w:lang w:eastAsia="en-US"/>
        </w:rPr>
        <w:t xml:space="preserve"> – 9</w:t>
      </w:r>
      <w:r w:rsidRPr="00AF5437">
        <w:t xml:space="preserve"> бр.</w:t>
      </w:r>
      <w:r w:rsidRPr="00AF5437">
        <w:rPr>
          <w:noProof/>
          <w:lang w:eastAsia="en-US"/>
        </w:rPr>
        <w:t xml:space="preserve">; </w:t>
      </w:r>
      <w:r w:rsidRPr="00AF5437">
        <w:t>почви – 7 бр</w:t>
      </w:r>
      <w:r w:rsidRPr="00AF5437">
        <w:rPr>
          <w:noProof/>
          <w:lang w:eastAsia="en-US"/>
        </w:rPr>
        <w:t xml:space="preserve">. Сигналите и жалбите, отнасящи се до замърсяване на водни обекти, са извършвани съвместно с Басейновите дирекции – Пловдив и Благоевград и РЛ-Смолян.    </w:t>
      </w:r>
    </w:p>
    <w:p w:rsidR="008E3625" w:rsidRPr="00AF5437" w:rsidRDefault="008E3625" w:rsidP="00F1563C">
      <w:pPr>
        <w:widowControl w:val="0"/>
        <w:autoSpaceDE w:val="0"/>
        <w:autoSpaceDN w:val="0"/>
        <w:adjustRightInd w:val="0"/>
        <w:ind w:right="22" w:firstLine="851"/>
        <w:jc w:val="both"/>
        <w:rPr>
          <w:noProof/>
          <w:lang w:eastAsia="en-US"/>
        </w:rPr>
      </w:pPr>
      <w:r w:rsidRPr="00AF5437">
        <w:rPr>
          <w:noProof/>
          <w:lang w:eastAsia="en-US"/>
        </w:rPr>
        <w:t>При необходимост се създава организация за съвместно извършване на проверки с Басейновите дирекции, ОДБХ, РЗИ и РЛ, Общински и Областни администрации и др.</w:t>
      </w:r>
    </w:p>
    <w:p w:rsidR="00695F6D" w:rsidRPr="00AF5437" w:rsidRDefault="00695F6D" w:rsidP="00695F6D">
      <w:pPr>
        <w:widowControl w:val="0"/>
        <w:autoSpaceDE w:val="0"/>
        <w:autoSpaceDN w:val="0"/>
        <w:adjustRightInd w:val="0"/>
        <w:ind w:right="22" w:firstLine="709"/>
        <w:jc w:val="both"/>
        <w:rPr>
          <w:noProof/>
          <w:sz w:val="22"/>
          <w:lang w:val="ru-RU" w:eastAsia="en-US"/>
        </w:rPr>
      </w:pPr>
    </w:p>
    <w:p w:rsidR="00695F6D" w:rsidRPr="00AF5437" w:rsidRDefault="00695F6D" w:rsidP="008551AF">
      <w:pPr>
        <w:widowControl w:val="0"/>
        <w:autoSpaceDE w:val="0"/>
        <w:autoSpaceDN w:val="0"/>
        <w:adjustRightInd w:val="0"/>
        <w:ind w:right="22" w:firstLine="851"/>
        <w:jc w:val="both"/>
        <w:rPr>
          <w:b/>
          <w:noProof/>
          <w:u w:val="single"/>
          <w:lang w:eastAsia="en-US"/>
        </w:rPr>
      </w:pPr>
      <w:r w:rsidRPr="00AF5437">
        <w:rPr>
          <w:b/>
          <w:noProof/>
          <w:u w:val="single"/>
          <w:lang w:eastAsia="en-US"/>
        </w:rPr>
        <w:t>3.3. Оценка</w:t>
      </w:r>
    </w:p>
    <w:p w:rsidR="00695F6D" w:rsidRDefault="00695F6D" w:rsidP="008551AF">
      <w:pPr>
        <w:widowControl w:val="0"/>
        <w:autoSpaceDE w:val="0"/>
        <w:autoSpaceDN w:val="0"/>
        <w:adjustRightInd w:val="0"/>
        <w:ind w:right="22" w:firstLine="851"/>
        <w:jc w:val="both"/>
        <w:rPr>
          <w:lang w:eastAsia="en-US"/>
        </w:rPr>
      </w:pPr>
      <w:r w:rsidRPr="00AF5437">
        <w:rPr>
          <w:noProof/>
          <w:lang w:eastAsia="en-US"/>
        </w:rPr>
        <w:t>През 202</w:t>
      </w:r>
      <w:r w:rsidR="00D73E17" w:rsidRPr="00AF5437">
        <w:rPr>
          <w:noProof/>
          <w:lang w:eastAsia="en-US"/>
        </w:rPr>
        <w:t>2</w:t>
      </w:r>
      <w:r w:rsidRPr="00AF5437">
        <w:rPr>
          <w:noProof/>
          <w:lang w:eastAsia="en-US"/>
        </w:rPr>
        <w:t xml:space="preserve"> г.</w:t>
      </w:r>
      <w:r w:rsidRPr="00AF5437">
        <w:t xml:space="preserve"> бе </w:t>
      </w:r>
      <w:r w:rsidRPr="00AF5437">
        <w:rPr>
          <w:noProof/>
          <w:lang w:eastAsia="en-US"/>
        </w:rPr>
        <w:t>с</w:t>
      </w:r>
      <w:r w:rsidRPr="00AF5437">
        <w:rPr>
          <w:lang w:eastAsia="en-US"/>
        </w:rPr>
        <w:t>ъздадена добра организация</w:t>
      </w:r>
      <w:r w:rsidRPr="00AF5437">
        <w:rPr>
          <w:b/>
          <w:lang w:eastAsia="en-US"/>
        </w:rPr>
        <w:t xml:space="preserve"> </w:t>
      </w:r>
      <w:r w:rsidRPr="00AF5437">
        <w:rPr>
          <w:lang w:eastAsia="en-US"/>
        </w:rPr>
        <w:t>за извършване на всички планови и извънпланови проверки, което доведе до 100 % изпълнение на плана.</w:t>
      </w:r>
    </w:p>
    <w:p w:rsidR="00695F6D" w:rsidRPr="00AF5437" w:rsidRDefault="00695F6D" w:rsidP="008551AF">
      <w:pPr>
        <w:widowControl w:val="0"/>
        <w:autoSpaceDE w:val="0"/>
        <w:autoSpaceDN w:val="0"/>
        <w:adjustRightInd w:val="0"/>
        <w:ind w:right="22" w:firstLine="851"/>
        <w:jc w:val="both"/>
        <w:rPr>
          <w:b/>
          <w:noProof/>
          <w:u w:val="single"/>
          <w:lang w:eastAsia="en-US"/>
        </w:rPr>
      </w:pPr>
      <w:r w:rsidRPr="00AF5437">
        <w:rPr>
          <w:lang w:eastAsia="en-US"/>
        </w:rPr>
        <w:t>При осъществяване на контрола се прилага комплексния подход и ротационния принцип.</w:t>
      </w:r>
    </w:p>
    <w:p w:rsidR="00695F6D" w:rsidRPr="00AF5437" w:rsidRDefault="00695F6D" w:rsidP="008551AF">
      <w:pPr>
        <w:ind w:firstLine="851"/>
        <w:jc w:val="both"/>
        <w:rPr>
          <w:lang w:eastAsia="en-US"/>
        </w:rPr>
      </w:pPr>
      <w:r w:rsidRPr="00AF5437">
        <w:rPr>
          <w:lang w:eastAsia="en-US"/>
        </w:rPr>
        <w:t xml:space="preserve">Когато постъпилите сигнали и жалби не са от компетентността на инспекцията, своевременно се препращат до съответните институции, а когато жалбите и сигналите касаят и други органи, е създадена организация за извършване на съвместни проверки. Това води до оптимизиране на административни и финансови ресурси и спестяване на време. </w:t>
      </w:r>
    </w:p>
    <w:p w:rsidR="00695F6D" w:rsidRPr="00AF5437" w:rsidRDefault="004A545D" w:rsidP="008551AF">
      <w:pPr>
        <w:widowControl w:val="0"/>
        <w:autoSpaceDE w:val="0"/>
        <w:autoSpaceDN w:val="0"/>
        <w:adjustRightInd w:val="0"/>
        <w:ind w:right="22" w:firstLine="851"/>
        <w:jc w:val="both"/>
        <w:rPr>
          <w:noProof/>
          <w:lang w:eastAsia="en-US"/>
        </w:rPr>
      </w:pPr>
      <w:r w:rsidRPr="00AF5437">
        <w:rPr>
          <w:noProof/>
          <w:lang w:eastAsia="en-US"/>
        </w:rPr>
        <w:t>Заложените цели в плана за 2022</w:t>
      </w:r>
      <w:r w:rsidR="00695F6D" w:rsidRPr="00AF5437">
        <w:rPr>
          <w:noProof/>
          <w:lang w:eastAsia="en-US"/>
        </w:rPr>
        <w:t xml:space="preserve"> г. са дългосрочни. Постигнати са д</w:t>
      </w:r>
      <w:r w:rsidRPr="00AF5437">
        <w:rPr>
          <w:noProof/>
          <w:lang w:eastAsia="en-US"/>
        </w:rPr>
        <w:t>обри резултати, като и през 2023</w:t>
      </w:r>
      <w:r w:rsidR="00695F6D" w:rsidRPr="00AF5437">
        <w:rPr>
          <w:noProof/>
          <w:lang w:eastAsia="en-US"/>
        </w:rPr>
        <w:t xml:space="preserve"> г. РИОСВ - Смолян ще продължи работа за подобряване състоянието на околната среда.</w:t>
      </w:r>
    </w:p>
    <w:p w:rsidR="00483491" w:rsidRPr="001F7E54" w:rsidRDefault="00483491" w:rsidP="00695F6D">
      <w:pPr>
        <w:overflowPunct w:val="0"/>
        <w:autoSpaceDE w:val="0"/>
        <w:autoSpaceDN w:val="0"/>
        <w:adjustRightInd w:val="0"/>
        <w:ind w:firstLine="709"/>
        <w:jc w:val="both"/>
        <w:textAlignment w:val="baseline"/>
        <w:rPr>
          <w:noProof/>
          <w:color w:val="FF0000"/>
          <w:lang w:eastAsia="en-US"/>
        </w:rPr>
      </w:pPr>
    </w:p>
    <w:p w:rsidR="00695F6D" w:rsidRPr="00AF5437" w:rsidRDefault="00695F6D" w:rsidP="008551AF">
      <w:pPr>
        <w:widowControl w:val="0"/>
        <w:autoSpaceDE w:val="0"/>
        <w:autoSpaceDN w:val="0"/>
        <w:adjustRightInd w:val="0"/>
        <w:ind w:right="22" w:firstLine="851"/>
        <w:jc w:val="both"/>
        <w:rPr>
          <w:b/>
          <w:noProof/>
          <w:lang w:eastAsia="en-US"/>
        </w:rPr>
      </w:pPr>
      <w:r w:rsidRPr="00AF5437">
        <w:rPr>
          <w:b/>
          <w:noProof/>
          <w:lang w:eastAsia="en-US"/>
        </w:rPr>
        <w:t>4. ПЛАНИРАНО ИЗПЪЛНЕНИЕ ЗА ГОДИНАТА</w:t>
      </w:r>
    </w:p>
    <w:p w:rsidR="00695F6D" w:rsidRPr="00AF5437" w:rsidRDefault="00695F6D" w:rsidP="008551AF">
      <w:pPr>
        <w:widowControl w:val="0"/>
        <w:autoSpaceDE w:val="0"/>
        <w:autoSpaceDN w:val="0"/>
        <w:adjustRightInd w:val="0"/>
        <w:ind w:right="22" w:firstLine="851"/>
        <w:jc w:val="both"/>
      </w:pPr>
      <w:r w:rsidRPr="00AF5437">
        <w:t xml:space="preserve">След извършена актуализация на регистъра за контрол, общият брой на контролираните обекти </w:t>
      </w:r>
      <w:r w:rsidRPr="00AF5437">
        <w:rPr>
          <w:noProof/>
          <w:lang w:eastAsia="en-US"/>
        </w:rPr>
        <w:t xml:space="preserve">от РИОСВ – Смолян </w:t>
      </w:r>
      <w:r w:rsidR="002C047E" w:rsidRPr="00AF5437">
        <w:t>през 2023</w:t>
      </w:r>
      <w:r w:rsidR="004654D1">
        <w:t xml:space="preserve"> г. е 1</w:t>
      </w:r>
      <w:r w:rsidR="007D5EE6">
        <w:t>112</w:t>
      </w:r>
      <w:r w:rsidR="00F171D4" w:rsidRPr="00AF5437">
        <w:t xml:space="preserve"> бр</w:t>
      </w:r>
      <w:r w:rsidR="00990736" w:rsidRPr="00AF5437">
        <w:t>.</w:t>
      </w:r>
      <w:r w:rsidRPr="00AF5437">
        <w:t xml:space="preserve"> </w:t>
      </w:r>
    </w:p>
    <w:p w:rsidR="001D1357" w:rsidRPr="00AF5437" w:rsidRDefault="007E4E61" w:rsidP="008551AF">
      <w:pPr>
        <w:ind w:firstLine="851"/>
        <w:jc w:val="both"/>
        <w:rPr>
          <w:bCs/>
          <w:bdr w:val="none" w:sz="0" w:space="0" w:color="auto" w:frame="1"/>
        </w:rPr>
      </w:pPr>
      <w:r w:rsidRPr="00AF5437">
        <w:rPr>
          <w:bCs/>
          <w:bdr w:val="none" w:sz="0" w:space="0" w:color="auto" w:frame="1"/>
        </w:rPr>
        <w:t>П</w:t>
      </w:r>
      <w:r w:rsidR="00695F6D" w:rsidRPr="00AF5437">
        <w:rPr>
          <w:bCs/>
          <w:bdr w:val="none" w:sz="0" w:space="0" w:color="auto" w:frame="1"/>
        </w:rPr>
        <w:t>рез</w:t>
      </w:r>
      <w:r w:rsidR="002C047E" w:rsidRPr="00AF5437">
        <w:rPr>
          <w:bCs/>
          <w:bdr w:val="none" w:sz="0" w:space="0" w:color="auto" w:frame="1"/>
        </w:rPr>
        <w:t xml:space="preserve"> 2023</w:t>
      </w:r>
      <w:r w:rsidRPr="00AF5437">
        <w:rPr>
          <w:bCs/>
          <w:bdr w:val="none" w:sz="0" w:space="0" w:color="auto" w:frame="1"/>
        </w:rPr>
        <w:t xml:space="preserve"> г. ще бъдат извършени 58</w:t>
      </w:r>
      <w:r w:rsidR="00F34FDC">
        <w:rPr>
          <w:bCs/>
          <w:bdr w:val="none" w:sz="0" w:space="0" w:color="auto" w:frame="1"/>
        </w:rPr>
        <w:t>7</w:t>
      </w:r>
      <w:r w:rsidRPr="00AF5437">
        <w:rPr>
          <w:bCs/>
          <w:bdr w:val="none" w:sz="0" w:space="0" w:color="auto" w:frame="1"/>
        </w:rPr>
        <w:t xml:space="preserve"> проверки на</w:t>
      </w:r>
      <w:r w:rsidR="00B067BC" w:rsidRPr="00AF5437">
        <w:rPr>
          <w:bCs/>
          <w:bdr w:val="none" w:sz="0" w:space="0" w:color="auto" w:frame="1"/>
        </w:rPr>
        <w:t xml:space="preserve"> 4</w:t>
      </w:r>
      <w:r w:rsidR="00CB5EB9">
        <w:rPr>
          <w:bCs/>
          <w:bdr w:val="none" w:sz="0" w:space="0" w:color="auto" w:frame="1"/>
        </w:rPr>
        <w:t>39</w:t>
      </w:r>
      <w:r w:rsidR="001D1357" w:rsidRPr="00AF5437">
        <w:rPr>
          <w:bCs/>
          <w:bdr w:val="none" w:sz="0" w:space="0" w:color="auto" w:frame="1"/>
        </w:rPr>
        <w:t xml:space="preserve"> обекта, от тях:</w:t>
      </w:r>
    </w:p>
    <w:p w:rsidR="00695F6D" w:rsidRPr="00AF5437" w:rsidRDefault="00695F6D" w:rsidP="008551AF">
      <w:pPr>
        <w:pStyle w:val="ListParagraph"/>
        <w:numPr>
          <w:ilvl w:val="0"/>
          <w:numId w:val="31"/>
        </w:numPr>
        <w:tabs>
          <w:tab w:val="left" w:pos="993"/>
        </w:tabs>
        <w:ind w:left="0" w:firstLine="851"/>
        <w:jc w:val="both"/>
        <w:rPr>
          <w:bCs/>
          <w:bdr w:val="none" w:sz="0" w:space="0" w:color="auto" w:frame="1"/>
        </w:rPr>
      </w:pPr>
      <w:r w:rsidRPr="00AF5437">
        <w:rPr>
          <w:bCs/>
          <w:bdr w:val="none" w:sz="0" w:space="0" w:color="auto" w:frame="1"/>
        </w:rPr>
        <w:t xml:space="preserve">по Закона за опазване на околната среда - </w:t>
      </w:r>
      <w:r w:rsidR="00063D53">
        <w:rPr>
          <w:bCs/>
          <w:bdr w:val="none" w:sz="0" w:space="0" w:color="auto" w:frame="1"/>
        </w:rPr>
        <w:t>43</w:t>
      </w:r>
      <w:r w:rsidRPr="00AF5437">
        <w:rPr>
          <w:bCs/>
          <w:bdr w:val="none" w:sz="0" w:space="0" w:color="auto" w:frame="1"/>
        </w:rPr>
        <w:t xml:space="preserve"> бр., в т.ч. </w:t>
      </w:r>
      <w:r w:rsidR="00B32249" w:rsidRPr="00AF5437">
        <w:rPr>
          <w:bCs/>
          <w:bdr w:val="none" w:sz="0" w:space="0" w:color="auto" w:frame="1"/>
        </w:rPr>
        <w:t>3</w:t>
      </w:r>
      <w:r w:rsidR="00063D53">
        <w:rPr>
          <w:bCs/>
          <w:bdr w:val="none" w:sz="0" w:space="0" w:color="auto" w:frame="1"/>
        </w:rPr>
        <w:t>2</w:t>
      </w:r>
      <w:r w:rsidRPr="00AF5437">
        <w:rPr>
          <w:bCs/>
          <w:bdr w:val="none" w:sz="0" w:space="0" w:color="auto" w:frame="1"/>
        </w:rPr>
        <w:t xml:space="preserve"> бр. по решения по ОВОС,  5</w:t>
      </w:r>
      <w:r w:rsidR="002C047E" w:rsidRPr="00AF5437">
        <w:rPr>
          <w:bCs/>
          <w:bdr w:val="none" w:sz="0" w:space="0" w:color="auto" w:frame="1"/>
        </w:rPr>
        <w:t xml:space="preserve"> бр. на обекти с издадени КР и 5</w:t>
      </w:r>
      <w:r w:rsidRPr="00AF5437">
        <w:rPr>
          <w:bCs/>
          <w:bdr w:val="none" w:sz="0" w:space="0" w:color="auto" w:frame="1"/>
        </w:rPr>
        <w:t xml:space="preserve"> бр. „СЕВЕЗО“ обекти</w:t>
      </w:r>
      <w:r w:rsidR="002614B0" w:rsidRPr="00AF5437">
        <w:rPr>
          <w:bCs/>
          <w:bdr w:val="none" w:sz="0" w:space="0" w:color="auto" w:frame="1"/>
        </w:rPr>
        <w:t>, 1 бр. на обект с програма за отстраняване на минали екологични щети</w:t>
      </w:r>
      <w:r w:rsidRPr="00AF5437">
        <w:rPr>
          <w:bCs/>
          <w:bdr w:val="none" w:sz="0" w:space="0" w:color="auto" w:frame="1"/>
        </w:rPr>
        <w:t>;</w:t>
      </w:r>
    </w:p>
    <w:p w:rsidR="00695F6D" w:rsidRPr="00AF5437" w:rsidRDefault="00695F6D" w:rsidP="008551AF">
      <w:pPr>
        <w:numPr>
          <w:ilvl w:val="0"/>
          <w:numId w:val="18"/>
        </w:numPr>
        <w:tabs>
          <w:tab w:val="left" w:pos="993"/>
        </w:tabs>
        <w:ind w:left="709" w:firstLine="142"/>
        <w:jc w:val="both"/>
        <w:rPr>
          <w:bCs/>
          <w:bdr w:val="none" w:sz="0" w:space="0" w:color="auto" w:frame="1"/>
        </w:rPr>
      </w:pPr>
      <w:r w:rsidRPr="00AF5437">
        <w:rPr>
          <w:bCs/>
          <w:color w:val="FF0000"/>
          <w:bdr w:val="none" w:sz="0" w:space="0" w:color="auto" w:frame="1"/>
        </w:rPr>
        <w:t xml:space="preserve"> </w:t>
      </w:r>
      <w:r w:rsidR="0055794C" w:rsidRPr="00AF5437">
        <w:rPr>
          <w:bCs/>
          <w:bdr w:val="none" w:sz="0" w:space="0" w:color="auto" w:frame="1"/>
        </w:rPr>
        <w:t>по Закона за водите - 105</w:t>
      </w:r>
      <w:r w:rsidRPr="00AF5437">
        <w:rPr>
          <w:bCs/>
          <w:bdr w:val="none" w:sz="0" w:space="0" w:color="auto" w:frame="1"/>
        </w:rPr>
        <w:t xml:space="preserve"> бр.;</w:t>
      </w:r>
    </w:p>
    <w:p w:rsidR="00695F6D" w:rsidRPr="00AF5437" w:rsidRDefault="00695F6D" w:rsidP="00FD1037">
      <w:pPr>
        <w:numPr>
          <w:ilvl w:val="0"/>
          <w:numId w:val="18"/>
        </w:numPr>
        <w:tabs>
          <w:tab w:val="left" w:pos="993"/>
        </w:tabs>
        <w:ind w:left="709" w:firstLine="142"/>
        <w:jc w:val="both"/>
        <w:rPr>
          <w:bCs/>
          <w:bdr w:val="none" w:sz="0" w:space="0" w:color="auto" w:frame="1"/>
        </w:rPr>
      </w:pPr>
      <w:r w:rsidRPr="00AF5437">
        <w:rPr>
          <w:bCs/>
          <w:color w:val="FF0000"/>
          <w:bdr w:val="none" w:sz="0" w:space="0" w:color="auto" w:frame="1"/>
        </w:rPr>
        <w:t xml:space="preserve"> </w:t>
      </w:r>
      <w:r w:rsidRPr="00AF5437">
        <w:rPr>
          <w:bCs/>
          <w:bdr w:val="none" w:sz="0" w:space="0" w:color="auto" w:frame="1"/>
        </w:rPr>
        <w:t>по Закона за чист</w:t>
      </w:r>
      <w:r w:rsidR="008953B0" w:rsidRPr="00AF5437">
        <w:rPr>
          <w:bCs/>
          <w:bdr w:val="none" w:sz="0" w:space="0" w:color="auto" w:frame="1"/>
        </w:rPr>
        <w:t>отата на атмосферния въздух – 95</w:t>
      </w:r>
      <w:r w:rsidRPr="00AF5437">
        <w:rPr>
          <w:bCs/>
          <w:bdr w:val="none" w:sz="0" w:space="0" w:color="auto" w:frame="1"/>
        </w:rPr>
        <w:t xml:space="preserve"> бр.;</w:t>
      </w:r>
    </w:p>
    <w:p w:rsidR="001D1357" w:rsidRPr="00AF5437" w:rsidRDefault="00695F6D" w:rsidP="00FD1037">
      <w:pPr>
        <w:numPr>
          <w:ilvl w:val="0"/>
          <w:numId w:val="18"/>
        </w:numPr>
        <w:tabs>
          <w:tab w:val="left" w:pos="993"/>
        </w:tabs>
        <w:ind w:left="709" w:firstLine="142"/>
        <w:jc w:val="both"/>
        <w:rPr>
          <w:bCs/>
          <w:bdr w:val="none" w:sz="0" w:space="0" w:color="auto" w:frame="1"/>
        </w:rPr>
      </w:pPr>
      <w:r w:rsidRPr="00AF5437">
        <w:rPr>
          <w:bCs/>
          <w:bdr w:val="none" w:sz="0" w:space="0" w:color="auto" w:frame="1"/>
        </w:rPr>
        <w:t xml:space="preserve"> по Закона з</w:t>
      </w:r>
      <w:r w:rsidR="0097282B" w:rsidRPr="00AF5437">
        <w:rPr>
          <w:bCs/>
          <w:bdr w:val="none" w:sz="0" w:space="0" w:color="auto" w:frame="1"/>
        </w:rPr>
        <w:t xml:space="preserve">а управление на отпадъците </w:t>
      </w:r>
      <w:r w:rsidR="00BA1406" w:rsidRPr="00AF5437">
        <w:rPr>
          <w:bCs/>
          <w:bdr w:val="none" w:sz="0" w:space="0" w:color="auto" w:frame="1"/>
        </w:rPr>
        <w:t>–</w:t>
      </w:r>
      <w:r w:rsidR="0097282B" w:rsidRPr="00AF5437">
        <w:rPr>
          <w:bCs/>
          <w:bdr w:val="none" w:sz="0" w:space="0" w:color="auto" w:frame="1"/>
        </w:rPr>
        <w:t xml:space="preserve"> 1</w:t>
      </w:r>
      <w:r w:rsidR="00BA1406" w:rsidRPr="00AF5437">
        <w:rPr>
          <w:bCs/>
          <w:bdr w:val="none" w:sz="0" w:space="0" w:color="auto" w:frame="1"/>
        </w:rPr>
        <w:t xml:space="preserve">44 </w:t>
      </w:r>
      <w:r w:rsidRPr="00AF5437">
        <w:rPr>
          <w:bCs/>
          <w:bdr w:val="none" w:sz="0" w:space="0" w:color="auto" w:frame="1"/>
        </w:rPr>
        <w:t>бр.;</w:t>
      </w:r>
    </w:p>
    <w:p w:rsidR="004F6059" w:rsidRPr="00AF5437" w:rsidRDefault="00695F6D" w:rsidP="00FD1037">
      <w:pPr>
        <w:numPr>
          <w:ilvl w:val="0"/>
          <w:numId w:val="18"/>
        </w:numPr>
        <w:tabs>
          <w:tab w:val="left" w:pos="851"/>
          <w:tab w:val="left" w:pos="993"/>
        </w:tabs>
        <w:ind w:left="0" w:firstLine="851"/>
        <w:jc w:val="both"/>
        <w:rPr>
          <w:bCs/>
          <w:bdr w:val="none" w:sz="0" w:space="0" w:color="auto" w:frame="1"/>
        </w:rPr>
      </w:pPr>
      <w:r w:rsidRPr="00AF5437">
        <w:rPr>
          <w:bCs/>
          <w:color w:val="FF0000"/>
          <w:bdr w:val="none" w:sz="0" w:space="0" w:color="auto" w:frame="1"/>
        </w:rPr>
        <w:t xml:space="preserve"> </w:t>
      </w:r>
      <w:r w:rsidR="004F6059" w:rsidRPr="00AF5437">
        <w:rPr>
          <w:bCs/>
          <w:bdr w:val="none" w:sz="0" w:space="0" w:color="auto" w:frame="1"/>
        </w:rPr>
        <w:t>по Закона за биологичното разнообразие - 3</w:t>
      </w:r>
      <w:r w:rsidR="007D5EE6">
        <w:rPr>
          <w:bCs/>
          <w:bdr w:val="none" w:sz="0" w:space="0" w:color="auto" w:frame="1"/>
        </w:rPr>
        <w:t>5</w:t>
      </w:r>
      <w:r w:rsidR="004F6059" w:rsidRPr="00AF5437">
        <w:rPr>
          <w:bCs/>
          <w:bdr w:val="none" w:sz="0" w:space="0" w:color="auto" w:frame="1"/>
        </w:rPr>
        <w:t xml:space="preserve"> бр., в т.ч. 6 обекта са защитени зони по Натура 2000;</w:t>
      </w:r>
    </w:p>
    <w:p w:rsidR="004F6059" w:rsidRPr="00AF5437" w:rsidRDefault="004F6059" w:rsidP="00FD1037">
      <w:pPr>
        <w:numPr>
          <w:ilvl w:val="0"/>
          <w:numId w:val="18"/>
        </w:numPr>
        <w:tabs>
          <w:tab w:val="left" w:pos="993"/>
        </w:tabs>
        <w:ind w:left="0" w:firstLine="851"/>
        <w:jc w:val="both"/>
        <w:rPr>
          <w:bCs/>
          <w:bdr w:val="none" w:sz="0" w:space="0" w:color="auto" w:frame="1"/>
        </w:rPr>
      </w:pPr>
      <w:r w:rsidRPr="00AF5437">
        <w:rPr>
          <w:bCs/>
          <w:bdr w:val="none" w:sz="0" w:space="0" w:color="auto" w:frame="1"/>
        </w:rPr>
        <w:t xml:space="preserve"> по Закона за лечебните растения - 9 бр., като 3 обекта се проверяват и по ЗБР и ЗЛР;</w:t>
      </w:r>
    </w:p>
    <w:p w:rsidR="004F6059" w:rsidRPr="00AF5437" w:rsidRDefault="004F6059" w:rsidP="00FD1037">
      <w:pPr>
        <w:numPr>
          <w:ilvl w:val="0"/>
          <w:numId w:val="18"/>
        </w:numPr>
        <w:tabs>
          <w:tab w:val="left" w:pos="993"/>
        </w:tabs>
        <w:ind w:left="0" w:firstLine="851"/>
        <w:jc w:val="both"/>
        <w:rPr>
          <w:bCs/>
          <w:bdr w:val="none" w:sz="0" w:space="0" w:color="auto" w:frame="1"/>
        </w:rPr>
      </w:pPr>
      <w:r w:rsidRPr="00AF5437">
        <w:rPr>
          <w:bCs/>
          <w:bdr w:val="none" w:sz="0" w:space="0" w:color="auto" w:frame="1"/>
        </w:rPr>
        <w:t xml:space="preserve"> по Зак</w:t>
      </w:r>
      <w:r w:rsidR="004E7168" w:rsidRPr="00AF5437">
        <w:rPr>
          <w:bCs/>
          <w:bdr w:val="none" w:sz="0" w:space="0" w:color="auto" w:frame="1"/>
        </w:rPr>
        <w:t>она за защитените територии - 34</w:t>
      </w:r>
      <w:r w:rsidRPr="00AF5437">
        <w:rPr>
          <w:bCs/>
          <w:bdr w:val="none" w:sz="0" w:space="0" w:color="auto" w:frame="1"/>
        </w:rPr>
        <w:t xml:space="preserve"> бр.;</w:t>
      </w:r>
    </w:p>
    <w:p w:rsidR="001D1357" w:rsidRPr="00AF5437" w:rsidRDefault="00695F6D" w:rsidP="00FD1037">
      <w:pPr>
        <w:numPr>
          <w:ilvl w:val="0"/>
          <w:numId w:val="18"/>
        </w:numPr>
        <w:tabs>
          <w:tab w:val="left" w:pos="993"/>
        </w:tabs>
        <w:ind w:left="0" w:firstLine="851"/>
        <w:jc w:val="both"/>
        <w:rPr>
          <w:bCs/>
          <w:bdr w:val="none" w:sz="0" w:space="0" w:color="auto" w:frame="1"/>
        </w:rPr>
      </w:pPr>
      <w:r w:rsidRPr="00AF5437">
        <w:rPr>
          <w:bCs/>
          <w:color w:val="FF0000"/>
          <w:bdr w:val="none" w:sz="0" w:space="0" w:color="auto" w:frame="1"/>
        </w:rPr>
        <w:t xml:space="preserve"> </w:t>
      </w:r>
      <w:r w:rsidRPr="00AF5437">
        <w:rPr>
          <w:bCs/>
          <w:bdr w:val="none" w:sz="0" w:space="0" w:color="auto" w:frame="1"/>
        </w:rPr>
        <w:t xml:space="preserve">по Закона за защита от вредното въздействие на химични вещества и смеси – </w:t>
      </w:r>
      <w:r w:rsidR="00AB0230" w:rsidRPr="00AF5437">
        <w:rPr>
          <w:bCs/>
          <w:bdr w:val="none" w:sz="0" w:space="0" w:color="auto" w:frame="1"/>
        </w:rPr>
        <w:t>29</w:t>
      </w:r>
      <w:r w:rsidRPr="00AF5437">
        <w:rPr>
          <w:bCs/>
          <w:bdr w:val="none" w:sz="0" w:space="0" w:color="auto" w:frame="1"/>
        </w:rPr>
        <w:t xml:space="preserve"> бр.;</w:t>
      </w:r>
    </w:p>
    <w:p w:rsidR="00695F6D" w:rsidRPr="00AF5437" w:rsidRDefault="00695F6D" w:rsidP="00FD1037">
      <w:pPr>
        <w:numPr>
          <w:ilvl w:val="0"/>
          <w:numId w:val="18"/>
        </w:numPr>
        <w:tabs>
          <w:tab w:val="left" w:pos="993"/>
        </w:tabs>
        <w:ind w:left="0" w:firstLine="851"/>
        <w:jc w:val="both"/>
        <w:rPr>
          <w:bCs/>
          <w:bdr w:val="none" w:sz="0" w:space="0" w:color="auto" w:frame="1"/>
        </w:rPr>
      </w:pPr>
      <w:r w:rsidRPr="00AF5437">
        <w:rPr>
          <w:bCs/>
          <w:bdr w:val="none" w:sz="0" w:space="0" w:color="auto" w:frame="1"/>
        </w:rPr>
        <w:t xml:space="preserve"> по Закона за отговорността за предотвратяване и отст</w:t>
      </w:r>
      <w:r w:rsidR="00AB0230" w:rsidRPr="00AF5437">
        <w:rPr>
          <w:bCs/>
          <w:bdr w:val="none" w:sz="0" w:space="0" w:color="auto" w:frame="1"/>
        </w:rPr>
        <w:t>раняване на екологични щети  – 6</w:t>
      </w:r>
      <w:r w:rsidRPr="00AF5437">
        <w:rPr>
          <w:bCs/>
          <w:bdr w:val="none" w:sz="0" w:space="0" w:color="auto" w:frame="1"/>
        </w:rPr>
        <w:t xml:space="preserve"> бр.; </w:t>
      </w:r>
    </w:p>
    <w:p w:rsidR="00695F6D" w:rsidRPr="00AF5437" w:rsidRDefault="00063D53" w:rsidP="00FD1037">
      <w:pPr>
        <w:numPr>
          <w:ilvl w:val="0"/>
          <w:numId w:val="18"/>
        </w:numPr>
        <w:tabs>
          <w:tab w:val="left" w:pos="993"/>
        </w:tabs>
        <w:ind w:left="709" w:firstLine="142"/>
        <w:jc w:val="both"/>
        <w:rPr>
          <w:bCs/>
          <w:bdr w:val="none" w:sz="0" w:space="0" w:color="auto" w:frame="1"/>
        </w:rPr>
      </w:pPr>
      <w:r>
        <w:rPr>
          <w:bCs/>
          <w:bdr w:val="none" w:sz="0" w:space="0" w:color="auto" w:frame="1"/>
        </w:rPr>
        <w:t xml:space="preserve"> </w:t>
      </w:r>
      <w:r w:rsidR="00D73E17" w:rsidRPr="00AF5437">
        <w:rPr>
          <w:bCs/>
          <w:bdr w:val="none" w:sz="0" w:space="0" w:color="auto" w:frame="1"/>
        </w:rPr>
        <w:t>по Закона за почвите – 15</w:t>
      </w:r>
      <w:r w:rsidR="00695F6D" w:rsidRPr="00AF5437">
        <w:rPr>
          <w:bCs/>
          <w:bdr w:val="none" w:sz="0" w:space="0" w:color="auto" w:frame="1"/>
        </w:rPr>
        <w:t xml:space="preserve"> бр.</w:t>
      </w:r>
    </w:p>
    <w:p w:rsidR="00695F6D" w:rsidRPr="00AF5437" w:rsidRDefault="00063D53" w:rsidP="00FD1037">
      <w:pPr>
        <w:numPr>
          <w:ilvl w:val="0"/>
          <w:numId w:val="18"/>
        </w:numPr>
        <w:tabs>
          <w:tab w:val="left" w:pos="993"/>
        </w:tabs>
        <w:ind w:left="709" w:firstLine="142"/>
        <w:jc w:val="both"/>
        <w:rPr>
          <w:bCs/>
          <w:bdr w:val="none" w:sz="0" w:space="0" w:color="auto" w:frame="1"/>
        </w:rPr>
      </w:pPr>
      <w:r>
        <w:rPr>
          <w:bCs/>
          <w:bdr w:val="none" w:sz="0" w:space="0" w:color="auto" w:frame="1"/>
        </w:rPr>
        <w:t xml:space="preserve"> </w:t>
      </w:r>
      <w:r w:rsidR="00695F6D" w:rsidRPr="00AF5437">
        <w:rPr>
          <w:bCs/>
          <w:bdr w:val="none" w:sz="0" w:space="0" w:color="auto" w:frame="1"/>
        </w:rPr>
        <w:t xml:space="preserve">по Закона за защита от шума в околната среда – </w:t>
      </w:r>
      <w:r w:rsidR="00BA1406" w:rsidRPr="00AF5437">
        <w:rPr>
          <w:bCs/>
          <w:bdr w:val="none" w:sz="0" w:space="0" w:color="auto" w:frame="1"/>
        </w:rPr>
        <w:t>6</w:t>
      </w:r>
      <w:r w:rsidR="00695F6D" w:rsidRPr="00AF5437">
        <w:rPr>
          <w:bCs/>
          <w:bdr w:val="none" w:sz="0" w:space="0" w:color="auto" w:frame="1"/>
        </w:rPr>
        <w:t xml:space="preserve"> бр. </w:t>
      </w:r>
    </w:p>
    <w:p w:rsidR="00695F6D" w:rsidRPr="00AF5437" w:rsidRDefault="00D73E17" w:rsidP="00FD1037">
      <w:pPr>
        <w:ind w:firstLine="851"/>
        <w:jc w:val="both"/>
        <w:rPr>
          <w:noProof/>
          <w:lang w:eastAsia="en-US"/>
        </w:rPr>
      </w:pPr>
      <w:r w:rsidRPr="00AF5437">
        <w:rPr>
          <w:noProof/>
          <w:lang w:eastAsia="en-US"/>
        </w:rPr>
        <w:t>През 2023</w:t>
      </w:r>
      <w:r w:rsidR="00695F6D" w:rsidRPr="00AF5437">
        <w:rPr>
          <w:noProof/>
          <w:lang w:eastAsia="en-US"/>
        </w:rPr>
        <w:t xml:space="preserve"> г. на </w:t>
      </w:r>
      <w:r w:rsidRPr="00AF5437">
        <w:t>32</w:t>
      </w:r>
      <w:r w:rsidR="00695F6D" w:rsidRPr="00AF5437">
        <w:t xml:space="preserve"> </w:t>
      </w:r>
      <w:r w:rsidR="00695F6D" w:rsidRPr="00AF5437">
        <w:rPr>
          <w:noProof/>
          <w:lang w:eastAsia="en-US"/>
        </w:rPr>
        <w:t xml:space="preserve">обекта ще бъдат извършени комплексни проверки. При извършването на проверки по компоненти и фактори, експертите ще следят за цялостното екологично състояние на обектите. При констатиране на несъответствие и в случай, че проверяващия експерт няма необходимата експертиза за вземане на решение, веднага ще бъде извършена извънредна проверка, от експерт в съответното направление. </w:t>
      </w:r>
    </w:p>
    <w:p w:rsidR="00695F6D" w:rsidRPr="00AF5437" w:rsidRDefault="00695F6D" w:rsidP="00FD1037">
      <w:pPr>
        <w:ind w:firstLine="851"/>
        <w:jc w:val="both"/>
        <w:rPr>
          <w:noProof/>
          <w:lang w:eastAsia="en-US"/>
        </w:rPr>
      </w:pPr>
      <w:r w:rsidRPr="00AF5437">
        <w:rPr>
          <w:noProof/>
          <w:lang w:eastAsia="en-US"/>
        </w:rPr>
        <w:t>Б</w:t>
      </w:r>
      <w:r w:rsidRPr="00AF5437">
        <w:rPr>
          <w:bCs/>
          <w:bdr w:val="none" w:sz="0" w:space="0" w:color="auto" w:frame="1"/>
        </w:rPr>
        <w:t xml:space="preserve">роят на обектите, които подлежат на контрол по един компонент или фактор </w:t>
      </w:r>
      <w:r w:rsidR="00483491">
        <w:rPr>
          <w:bCs/>
          <w:bdr w:val="none" w:sz="0" w:space="0" w:color="auto" w:frame="1"/>
        </w:rPr>
        <w:t>е</w:t>
      </w:r>
      <w:r w:rsidRPr="00AF5437">
        <w:rPr>
          <w:bCs/>
          <w:bdr w:val="none" w:sz="0" w:space="0" w:color="auto" w:frame="1"/>
        </w:rPr>
        <w:t xml:space="preserve"> </w:t>
      </w:r>
      <w:r w:rsidR="00F00784">
        <w:rPr>
          <w:bCs/>
          <w:bdr w:val="none" w:sz="0" w:space="0" w:color="auto" w:frame="1"/>
        </w:rPr>
        <w:t>401</w:t>
      </w:r>
      <w:r w:rsidR="002614B0" w:rsidRPr="00AF5437">
        <w:rPr>
          <w:bCs/>
          <w:bdr w:val="none" w:sz="0" w:space="0" w:color="auto" w:frame="1"/>
        </w:rPr>
        <w:t xml:space="preserve"> </w:t>
      </w:r>
      <w:r w:rsidRPr="00AF5437">
        <w:rPr>
          <w:bCs/>
          <w:bdr w:val="none" w:sz="0" w:space="0" w:color="auto" w:frame="1"/>
        </w:rPr>
        <w:t xml:space="preserve">бр., а обектите, подлежащи на проверка по 2 компонента или фактори са </w:t>
      </w:r>
      <w:r w:rsidR="00F00784">
        <w:rPr>
          <w:bCs/>
          <w:bdr w:val="none" w:sz="0" w:space="0" w:color="auto" w:frame="1"/>
        </w:rPr>
        <w:t>38</w:t>
      </w:r>
      <w:r w:rsidRPr="00AF5437">
        <w:rPr>
          <w:bCs/>
          <w:bdr w:val="none" w:sz="0" w:space="0" w:color="auto" w:frame="1"/>
        </w:rPr>
        <w:t xml:space="preserve"> бр.</w:t>
      </w:r>
    </w:p>
    <w:p w:rsidR="00483491" w:rsidRDefault="00695F6D" w:rsidP="00D304FA">
      <w:pPr>
        <w:tabs>
          <w:tab w:val="left" w:pos="851"/>
        </w:tabs>
        <w:ind w:firstLine="851"/>
        <w:jc w:val="both"/>
        <w:rPr>
          <w:lang w:eastAsia="en-US"/>
        </w:rPr>
      </w:pPr>
      <w:r w:rsidRPr="00AF5437">
        <w:rPr>
          <w:lang w:eastAsia="en-US"/>
        </w:rPr>
        <w:t xml:space="preserve">При определяне на обектите за контрол са взети предвид следните обстоятелства: </w:t>
      </w:r>
    </w:p>
    <w:p w:rsidR="00695F6D" w:rsidRPr="00AF5437" w:rsidRDefault="00B47818" w:rsidP="00D304FA">
      <w:pPr>
        <w:tabs>
          <w:tab w:val="left" w:pos="851"/>
        </w:tabs>
        <w:ind w:firstLine="851"/>
        <w:jc w:val="both"/>
        <w:rPr>
          <w:lang w:eastAsia="en-US"/>
        </w:rPr>
      </w:pPr>
      <w:r w:rsidRPr="00AF5437">
        <w:rPr>
          <w:lang w:eastAsia="en-US"/>
        </w:rPr>
        <w:t xml:space="preserve">- </w:t>
      </w:r>
      <w:r w:rsidR="00695F6D" w:rsidRPr="00AF5437">
        <w:rPr>
          <w:lang w:eastAsia="en-US"/>
        </w:rPr>
        <w:t xml:space="preserve">системна оценка на риска </w:t>
      </w:r>
      <w:r w:rsidR="00695F6D" w:rsidRPr="00AF5437">
        <w:t xml:space="preserve">- </w:t>
      </w:r>
      <w:r w:rsidR="00695F6D" w:rsidRPr="00AF5437">
        <w:rPr>
          <w:color w:val="000000"/>
          <w:lang w:eastAsia="en-US"/>
        </w:rPr>
        <w:t xml:space="preserve">обектите се класифицират въз основа на два основни критерия за риск: въздействие върху компонентите и факторите на околната среда (критерии за </w:t>
      </w:r>
      <w:r w:rsidR="00695F6D" w:rsidRPr="00AF5437">
        <w:rPr>
          <w:color w:val="000000"/>
          <w:lang w:eastAsia="en-US"/>
        </w:rPr>
        <w:lastRenderedPageBreak/>
        <w:t>въздействие) и предприетите мерки и дейности от операторите за намаляване на въздействието върху човешкото здраве и околната среда от дейността на обектите (критерии за дейността -</w:t>
      </w:r>
      <w:r w:rsidR="009E2022" w:rsidRPr="00AF5437">
        <w:rPr>
          <w:color w:val="000000"/>
          <w:lang w:eastAsia="en-US"/>
        </w:rPr>
        <w:t xml:space="preserve"> </w:t>
      </w:r>
      <w:r w:rsidR="00695F6D" w:rsidRPr="00AF5437">
        <w:rPr>
          <w:color w:val="000000"/>
          <w:lang w:eastAsia="en-US"/>
        </w:rPr>
        <w:t xml:space="preserve">съответствие със законодателството). </w:t>
      </w:r>
      <w:r w:rsidR="00695F6D" w:rsidRPr="00AF5437">
        <w:rPr>
          <w:lang w:eastAsia="en-US"/>
        </w:rPr>
        <w:t>Отчетено е и</w:t>
      </w:r>
      <w:r w:rsidR="00695F6D" w:rsidRPr="00AF5437">
        <w:t xml:space="preserve"> конкретното местоположение и отстояние от жилищни територии, като особено внимание се обръща на обектите и дейностите, които се осъществяват в границите на защитени зони, като същите подлежат на контрол относно ограничаване на отрицателните въздействия върху видовете и местообитанията;</w:t>
      </w:r>
    </w:p>
    <w:p w:rsidR="00695F6D" w:rsidRPr="00AF5437" w:rsidRDefault="00695F6D" w:rsidP="00D304FA">
      <w:pPr>
        <w:widowControl w:val="0"/>
        <w:numPr>
          <w:ilvl w:val="0"/>
          <w:numId w:val="28"/>
        </w:numPr>
        <w:tabs>
          <w:tab w:val="left" w:pos="993"/>
        </w:tabs>
        <w:ind w:firstLine="411"/>
        <w:jc w:val="both"/>
        <w:rPr>
          <w:lang w:eastAsia="en-US"/>
        </w:rPr>
      </w:pPr>
      <w:r w:rsidRPr="00AF5437">
        <w:rPr>
          <w:lang w:eastAsia="en-US"/>
        </w:rPr>
        <w:t>нормативните изисквания за честота на планираните проверки;</w:t>
      </w:r>
    </w:p>
    <w:p w:rsidR="00695F6D" w:rsidRPr="00AF5437" w:rsidRDefault="00695F6D" w:rsidP="00D304FA">
      <w:pPr>
        <w:widowControl w:val="0"/>
        <w:numPr>
          <w:ilvl w:val="0"/>
          <w:numId w:val="28"/>
        </w:numPr>
        <w:tabs>
          <w:tab w:val="left" w:pos="993"/>
        </w:tabs>
        <w:ind w:firstLine="411"/>
        <w:jc w:val="both"/>
        <w:rPr>
          <w:lang w:eastAsia="en-US"/>
        </w:rPr>
      </w:pPr>
      <w:r w:rsidRPr="00AF5437">
        <w:rPr>
          <w:lang w:eastAsia="en-US"/>
        </w:rPr>
        <w:t>наличният административен капацитет и финансов ресурс.</w:t>
      </w:r>
    </w:p>
    <w:p w:rsidR="00695F6D" w:rsidRPr="00AF5437" w:rsidRDefault="00695F6D" w:rsidP="00D304FA">
      <w:pPr>
        <w:overflowPunct w:val="0"/>
        <w:autoSpaceDE w:val="0"/>
        <w:autoSpaceDN w:val="0"/>
        <w:adjustRightInd w:val="0"/>
        <w:ind w:firstLine="851"/>
        <w:jc w:val="both"/>
        <w:textAlignment w:val="baseline"/>
        <w:rPr>
          <w:lang w:eastAsia="en-US"/>
        </w:rPr>
      </w:pPr>
      <w:r w:rsidRPr="00AF5437">
        <w:rPr>
          <w:lang w:eastAsia="en-US"/>
        </w:rPr>
        <w:t xml:space="preserve">При планирането са отчетени и очакваните допълнителни/извънредни проверки, свързани с участия в ДПК и други комисии; последващ контрол; по писма и разпореждания на МОСВ и други органи; по сигнали и жалби; процедури по реда на чл. 69 и сл. от ЗООС; проверки по изпълнението на проекти, финансирани от ПУДООС и други. </w:t>
      </w:r>
    </w:p>
    <w:p w:rsidR="00695F6D" w:rsidRPr="00AF5437" w:rsidRDefault="00695F6D" w:rsidP="00695F6D">
      <w:pPr>
        <w:widowControl w:val="0"/>
        <w:autoSpaceDE w:val="0"/>
        <w:autoSpaceDN w:val="0"/>
        <w:adjustRightInd w:val="0"/>
        <w:ind w:right="22" w:firstLine="567"/>
        <w:jc w:val="both"/>
        <w:rPr>
          <w:b/>
          <w:noProof/>
          <w:u w:val="single"/>
          <w:lang w:eastAsia="en-US"/>
        </w:rPr>
      </w:pPr>
    </w:p>
    <w:p w:rsidR="00695F6D" w:rsidRPr="00AF5437" w:rsidRDefault="00695F6D" w:rsidP="00D304FA">
      <w:pPr>
        <w:widowControl w:val="0"/>
        <w:autoSpaceDE w:val="0"/>
        <w:autoSpaceDN w:val="0"/>
        <w:adjustRightInd w:val="0"/>
        <w:ind w:right="22" w:firstLine="851"/>
        <w:jc w:val="both"/>
        <w:rPr>
          <w:b/>
          <w:noProof/>
          <w:u w:val="single"/>
          <w:lang w:eastAsia="en-US"/>
        </w:rPr>
      </w:pPr>
      <w:r w:rsidRPr="00AF5437">
        <w:rPr>
          <w:b/>
          <w:noProof/>
          <w:u w:val="single"/>
          <w:lang w:eastAsia="en-US"/>
        </w:rPr>
        <w:t xml:space="preserve">4.1.Приоритети </w:t>
      </w:r>
    </w:p>
    <w:p w:rsidR="00695F6D" w:rsidRPr="00AF5437" w:rsidRDefault="00695F6D" w:rsidP="006D1181">
      <w:pPr>
        <w:tabs>
          <w:tab w:val="left" w:pos="0"/>
          <w:tab w:val="left" w:pos="1134"/>
          <w:tab w:val="left" w:pos="1276"/>
        </w:tabs>
        <w:spacing w:before="240"/>
        <w:ind w:firstLine="851"/>
        <w:jc w:val="both"/>
        <w:outlineLvl w:val="0"/>
        <w:rPr>
          <w:rFonts w:eastAsia="Arial Unicode MS"/>
        </w:rPr>
      </w:pPr>
      <w:r w:rsidRPr="00AF5437">
        <w:rPr>
          <w:rFonts w:eastAsia="Arial Unicode MS"/>
        </w:rPr>
        <w:t xml:space="preserve">След анализ на дейността на обектите, на територията на РИОСВ-Смолян и </w:t>
      </w:r>
      <w:r w:rsidRPr="00AF5437">
        <w:rPr>
          <w:noProof/>
          <w:lang w:eastAsia="en-US"/>
        </w:rPr>
        <w:t>извършената оценка на риска</w:t>
      </w:r>
      <w:r w:rsidRPr="00AF5437">
        <w:rPr>
          <w:rFonts w:eastAsia="Arial Unicode MS"/>
        </w:rPr>
        <w:t xml:space="preserve">, съобразени с </w:t>
      </w:r>
      <w:r w:rsidR="00A640A3" w:rsidRPr="00AF5437">
        <w:rPr>
          <w:noProof/>
          <w:lang w:eastAsia="en-US"/>
        </w:rPr>
        <w:t>указанията на МОСВ, за 2023</w:t>
      </w:r>
      <w:r w:rsidRPr="00AF5437">
        <w:rPr>
          <w:noProof/>
          <w:lang w:eastAsia="en-US"/>
        </w:rPr>
        <w:t xml:space="preserve"> г. </w:t>
      </w:r>
      <w:r w:rsidRPr="00AF5437">
        <w:rPr>
          <w:rFonts w:eastAsia="Arial Unicode MS"/>
        </w:rPr>
        <w:t>бяха определени следните приоритети</w:t>
      </w:r>
      <w:r w:rsidRPr="00AF5437">
        <w:rPr>
          <w:noProof/>
          <w:lang w:eastAsia="en-US"/>
        </w:rPr>
        <w:t xml:space="preserve"> по компоненти и фактори на околната среда:</w:t>
      </w:r>
    </w:p>
    <w:p w:rsidR="001A6FAE" w:rsidRDefault="00695F6D" w:rsidP="006D1181">
      <w:pPr>
        <w:overflowPunct w:val="0"/>
        <w:autoSpaceDE w:val="0"/>
        <w:autoSpaceDN w:val="0"/>
        <w:adjustRightInd w:val="0"/>
        <w:ind w:firstLine="709"/>
        <w:jc w:val="both"/>
        <w:textAlignment w:val="baseline"/>
        <w:rPr>
          <w:lang w:eastAsia="en-US"/>
        </w:rPr>
      </w:pPr>
      <w:r w:rsidRPr="00AF5437">
        <w:rPr>
          <w:lang w:eastAsia="en-US"/>
        </w:rPr>
        <w:t xml:space="preserve"> </w:t>
      </w:r>
    </w:p>
    <w:p w:rsidR="00695F6D" w:rsidRPr="00AF5437" w:rsidRDefault="00D304FA" w:rsidP="006D1181">
      <w:pPr>
        <w:overflowPunct w:val="0"/>
        <w:autoSpaceDE w:val="0"/>
        <w:autoSpaceDN w:val="0"/>
        <w:adjustRightInd w:val="0"/>
        <w:ind w:firstLine="709"/>
        <w:jc w:val="both"/>
        <w:textAlignment w:val="baseline"/>
        <w:rPr>
          <w:b/>
          <w:bCs/>
          <w:u w:val="single"/>
          <w:lang w:eastAsia="en-US"/>
        </w:rPr>
      </w:pPr>
      <w:r w:rsidRPr="00AF5437">
        <w:rPr>
          <w:b/>
          <w:bCs/>
          <w:lang w:eastAsia="en-US"/>
        </w:rPr>
        <w:t xml:space="preserve"> </w:t>
      </w:r>
      <w:r w:rsidR="00695F6D" w:rsidRPr="00AF5437">
        <w:rPr>
          <w:b/>
          <w:bCs/>
          <w:u w:val="single"/>
          <w:lang w:eastAsia="en-US"/>
        </w:rPr>
        <w:t>„Атмосферен въздух”</w:t>
      </w:r>
    </w:p>
    <w:p w:rsidR="00A640A3" w:rsidRPr="00AF5437" w:rsidRDefault="00695F6D" w:rsidP="006D1181">
      <w:pPr>
        <w:tabs>
          <w:tab w:val="num" w:pos="1800"/>
        </w:tabs>
        <w:overflowPunct w:val="0"/>
        <w:autoSpaceDE w:val="0"/>
        <w:autoSpaceDN w:val="0"/>
        <w:adjustRightInd w:val="0"/>
        <w:ind w:firstLine="851"/>
        <w:jc w:val="both"/>
        <w:textAlignment w:val="baseline"/>
      </w:pPr>
      <w:r w:rsidRPr="00AF5437">
        <w:t>Приоритетни за контрол</w:t>
      </w:r>
      <w:r w:rsidR="007C7D47" w:rsidRPr="00AF5437">
        <w:t xml:space="preserve"> по компонент „въздух” през 2023</w:t>
      </w:r>
      <w:r w:rsidRPr="00AF5437">
        <w:t xml:space="preserve"> г. са следните целеви</w:t>
      </w:r>
      <w:r w:rsidR="00A640A3" w:rsidRPr="00AF5437">
        <w:t xml:space="preserve"> групи обекти и дейности: </w:t>
      </w:r>
    </w:p>
    <w:p w:rsidR="00695F6D" w:rsidRPr="00AF5437" w:rsidRDefault="00695F6D" w:rsidP="00D304FA">
      <w:pPr>
        <w:tabs>
          <w:tab w:val="num" w:pos="1800"/>
        </w:tabs>
        <w:overflowPunct w:val="0"/>
        <w:autoSpaceDE w:val="0"/>
        <w:autoSpaceDN w:val="0"/>
        <w:adjustRightInd w:val="0"/>
        <w:ind w:firstLine="851"/>
        <w:jc w:val="both"/>
        <w:textAlignment w:val="baseline"/>
      </w:pPr>
      <w:r w:rsidRPr="00AF5437">
        <w:t>Община Смолян, относно изпълнението на мерките за подобряване качеството на атмосферния въздух (КАВ) по показател ФПЧ</w:t>
      </w:r>
      <w:r w:rsidRPr="00AF5437">
        <w:rPr>
          <w:vertAlign w:val="subscript"/>
        </w:rPr>
        <w:t>10</w:t>
      </w:r>
      <w:r w:rsidRPr="00AF5437">
        <w:t xml:space="preserve">, заложени в Плана за действие към общинската програма по чл. 27 от ЗЧАВ – планирана е 1 бр. проверка  </w:t>
      </w:r>
      <w:r w:rsidRPr="00AF5437">
        <w:rPr>
          <w:i/>
          <w:noProof/>
          <w:lang w:eastAsia="en-US"/>
        </w:rPr>
        <w:t>(Таблица 3.1)</w:t>
      </w:r>
      <w:r w:rsidRPr="00AF5437">
        <w:t xml:space="preserve">; </w:t>
      </w:r>
    </w:p>
    <w:p w:rsidR="00FD3FCC" w:rsidRPr="00AF5437" w:rsidRDefault="00695F6D" w:rsidP="00D304FA">
      <w:pPr>
        <w:overflowPunct w:val="0"/>
        <w:autoSpaceDE w:val="0"/>
        <w:autoSpaceDN w:val="0"/>
        <w:adjustRightInd w:val="0"/>
        <w:ind w:firstLine="851"/>
        <w:jc w:val="both"/>
        <w:textAlignment w:val="baseline"/>
      </w:pPr>
      <w:r w:rsidRPr="00AF5437">
        <w:rPr>
          <w:bCs/>
          <w:lang w:eastAsia="en-US"/>
        </w:rPr>
        <w:t>На територията на община Смолян (с нарушено КАВ) няма регистрирани големи горивни и средно горивни инсталаци</w:t>
      </w:r>
      <w:r w:rsidR="008A039F" w:rsidRPr="00AF5437">
        <w:rPr>
          <w:bCs/>
          <w:lang w:eastAsia="en-US"/>
        </w:rPr>
        <w:t>и</w:t>
      </w:r>
      <w:r w:rsidRPr="00AF5437">
        <w:rPr>
          <w:bCs/>
          <w:lang w:eastAsia="en-US"/>
        </w:rPr>
        <w:t xml:space="preserve">, подлежащи на контрол по показатели ФПЧ и серен диоксид. </w:t>
      </w:r>
    </w:p>
    <w:p w:rsidR="00FD3FCC" w:rsidRPr="00AF5437" w:rsidRDefault="00695F6D" w:rsidP="00D304FA">
      <w:pPr>
        <w:pStyle w:val="ListParagraph"/>
        <w:numPr>
          <w:ilvl w:val="0"/>
          <w:numId w:val="34"/>
        </w:numPr>
        <w:tabs>
          <w:tab w:val="left" w:pos="851"/>
          <w:tab w:val="left" w:pos="993"/>
        </w:tabs>
        <w:overflowPunct w:val="0"/>
        <w:autoSpaceDE w:val="0"/>
        <w:autoSpaceDN w:val="0"/>
        <w:adjustRightInd w:val="0"/>
        <w:ind w:left="0" w:firstLine="851"/>
        <w:jc w:val="both"/>
        <w:textAlignment w:val="baseline"/>
      </w:pPr>
      <w:r w:rsidRPr="00AF5437">
        <w:rPr>
          <w:lang w:eastAsia="en-US"/>
        </w:rPr>
        <w:t xml:space="preserve">по Регламент (ЕО) № 1005/2009 ще бъдат извършени </w:t>
      </w:r>
      <w:r w:rsidR="008953B0" w:rsidRPr="00AF5437">
        <w:rPr>
          <w:lang w:eastAsia="en-US"/>
        </w:rPr>
        <w:t>6</w:t>
      </w:r>
      <w:r w:rsidRPr="00AF5437">
        <w:rPr>
          <w:lang w:eastAsia="en-US"/>
        </w:rPr>
        <w:t xml:space="preserve"> проверки на </w:t>
      </w:r>
      <w:r w:rsidR="008953B0" w:rsidRPr="00AF5437">
        <w:rPr>
          <w:lang w:eastAsia="en-US"/>
        </w:rPr>
        <w:t>6</w:t>
      </w:r>
      <w:r w:rsidRPr="00AF5437">
        <w:rPr>
          <w:lang w:eastAsia="en-US"/>
        </w:rPr>
        <w:t xml:space="preserve"> обекта, в т.ч. на 2 оператора на хладилно оборудване, заредено с </w:t>
      </w:r>
      <w:r w:rsidRPr="00AF5437">
        <w:rPr>
          <w:lang w:val="en-US" w:eastAsia="en-US"/>
        </w:rPr>
        <w:t>R</w:t>
      </w:r>
      <w:r w:rsidRPr="00AF5437">
        <w:rPr>
          <w:lang w:eastAsia="en-US"/>
        </w:rPr>
        <w:t xml:space="preserve">-22 в количество над 30 </w:t>
      </w:r>
      <w:r w:rsidRPr="00AF5437">
        <w:rPr>
          <w:lang w:val="en-US" w:eastAsia="en-US"/>
        </w:rPr>
        <w:t>kg</w:t>
      </w:r>
      <w:r w:rsidRPr="00AF5437">
        <w:rPr>
          <w:i/>
          <w:noProof/>
          <w:lang w:eastAsia="en-US"/>
        </w:rPr>
        <w:t xml:space="preserve"> (Таблица 3.1)</w:t>
      </w:r>
      <w:r w:rsidRPr="00AF5437">
        <w:t>;</w:t>
      </w:r>
    </w:p>
    <w:p w:rsidR="00695F6D" w:rsidRPr="00AF5437" w:rsidRDefault="00695F6D" w:rsidP="00D304FA">
      <w:pPr>
        <w:pStyle w:val="ListParagraph"/>
        <w:numPr>
          <w:ilvl w:val="0"/>
          <w:numId w:val="34"/>
        </w:numPr>
        <w:tabs>
          <w:tab w:val="left" w:pos="851"/>
          <w:tab w:val="left" w:pos="993"/>
        </w:tabs>
        <w:overflowPunct w:val="0"/>
        <w:autoSpaceDE w:val="0"/>
        <w:autoSpaceDN w:val="0"/>
        <w:adjustRightInd w:val="0"/>
        <w:ind w:left="0" w:firstLine="851"/>
        <w:jc w:val="both"/>
        <w:textAlignment w:val="baseline"/>
      </w:pPr>
      <w:r w:rsidRPr="00AF5437">
        <w:rPr>
          <w:lang w:eastAsia="en-US"/>
        </w:rPr>
        <w:t xml:space="preserve">по Регламент (ЕС) № 517/2014 ще бъдат извършени </w:t>
      </w:r>
      <w:r w:rsidR="008953B0" w:rsidRPr="00AF5437">
        <w:rPr>
          <w:lang w:eastAsia="en-US"/>
        </w:rPr>
        <w:t>44</w:t>
      </w:r>
      <w:r w:rsidRPr="00AF5437">
        <w:rPr>
          <w:lang w:eastAsia="en-US"/>
        </w:rPr>
        <w:t xml:space="preserve"> проверки на </w:t>
      </w:r>
      <w:r w:rsidR="008953B0" w:rsidRPr="00AF5437">
        <w:rPr>
          <w:lang w:eastAsia="en-US"/>
        </w:rPr>
        <w:t>44</w:t>
      </w:r>
      <w:r w:rsidRPr="00AF5437">
        <w:rPr>
          <w:lang w:eastAsia="en-US"/>
        </w:rPr>
        <w:t xml:space="preserve"> обекта </w:t>
      </w:r>
      <w:r w:rsidRPr="00AF5437">
        <w:rPr>
          <w:i/>
          <w:noProof/>
          <w:lang w:eastAsia="en-US"/>
        </w:rPr>
        <w:t>(Таблица 3.1)</w:t>
      </w:r>
      <w:r w:rsidRPr="00AF5437">
        <w:t xml:space="preserve">, </w:t>
      </w:r>
      <w:r w:rsidRPr="00AF5437">
        <w:rPr>
          <w:lang w:eastAsia="en-US"/>
        </w:rPr>
        <w:t xml:space="preserve">в т.ч. на:  </w:t>
      </w:r>
    </w:p>
    <w:p w:rsidR="00695F6D" w:rsidRPr="00AF5437" w:rsidRDefault="00695F6D" w:rsidP="00D304FA">
      <w:pPr>
        <w:overflowPunct w:val="0"/>
        <w:autoSpaceDE w:val="0"/>
        <w:autoSpaceDN w:val="0"/>
        <w:adjustRightInd w:val="0"/>
        <w:ind w:firstLine="851"/>
        <w:jc w:val="both"/>
        <w:textAlignment w:val="baseline"/>
        <w:rPr>
          <w:lang w:eastAsia="en-US"/>
        </w:rPr>
      </w:pPr>
      <w:r w:rsidRPr="00AF5437">
        <w:rPr>
          <w:lang w:eastAsia="en-US"/>
        </w:rPr>
        <w:t xml:space="preserve"> - оператори на хладилно оборудване, със зареден хладилен агент </w:t>
      </w:r>
      <w:r w:rsidRPr="00AF5437">
        <w:rPr>
          <w:lang w:val="en-US" w:eastAsia="en-US"/>
        </w:rPr>
        <w:t>R</w:t>
      </w:r>
      <w:r w:rsidRPr="00AF5437">
        <w:rPr>
          <w:lang w:eastAsia="en-US"/>
        </w:rPr>
        <w:t>-404</w:t>
      </w:r>
      <w:r w:rsidRPr="00AF5437">
        <w:rPr>
          <w:lang w:val="en-US" w:eastAsia="en-US"/>
        </w:rPr>
        <w:t>A</w:t>
      </w:r>
      <w:r w:rsidRPr="00AF5437">
        <w:rPr>
          <w:lang w:eastAsia="en-US"/>
        </w:rPr>
        <w:t>/</w:t>
      </w:r>
      <w:r w:rsidRPr="00AF5437">
        <w:rPr>
          <w:lang w:val="en-US" w:eastAsia="en-US"/>
        </w:rPr>
        <w:t>R</w:t>
      </w:r>
      <w:r w:rsidRPr="00AF5437">
        <w:rPr>
          <w:lang w:eastAsia="en-US"/>
        </w:rPr>
        <w:t>-507</w:t>
      </w:r>
      <w:r w:rsidRPr="00AF5437">
        <w:rPr>
          <w:lang w:val="en-US" w:eastAsia="en-US"/>
        </w:rPr>
        <w:t>A</w:t>
      </w:r>
      <w:r w:rsidRPr="00AF5437">
        <w:rPr>
          <w:lang w:eastAsia="en-US"/>
        </w:rPr>
        <w:t xml:space="preserve"> в количества от 10 </w:t>
      </w:r>
      <w:r w:rsidRPr="00AF5437">
        <w:rPr>
          <w:lang w:val="en-US" w:eastAsia="en-US"/>
        </w:rPr>
        <w:t>kg</w:t>
      </w:r>
      <w:r w:rsidRPr="00AF5437">
        <w:rPr>
          <w:lang w:eastAsia="en-US"/>
        </w:rPr>
        <w:t xml:space="preserve"> или повече – планирани са проверки на </w:t>
      </w:r>
      <w:r w:rsidR="001E6A75" w:rsidRPr="00AF5437">
        <w:rPr>
          <w:lang w:eastAsia="en-US"/>
        </w:rPr>
        <w:t>6</w:t>
      </w:r>
      <w:r w:rsidRPr="00AF5437">
        <w:rPr>
          <w:lang w:eastAsia="en-US"/>
        </w:rPr>
        <w:t xml:space="preserve"> оператора с </w:t>
      </w:r>
      <w:r w:rsidR="001E6A75" w:rsidRPr="00AF5437">
        <w:rPr>
          <w:lang w:eastAsia="en-US"/>
        </w:rPr>
        <w:t>22</w:t>
      </w:r>
      <w:r w:rsidRPr="00AF5437">
        <w:rPr>
          <w:lang w:eastAsia="en-US"/>
        </w:rPr>
        <w:t xml:space="preserve"> инсталации, във връзка с влязлата в сила от 1 януари 2020 г. забрана за употреба на свежи флуорсъдържащи парникови газове, с потенциал на глобално затопляне от 2500 или повече, в хладилно оборудване с количество на зареждане от 40 </w:t>
      </w:r>
      <w:r w:rsidRPr="00AF5437">
        <w:rPr>
          <w:lang w:val="en-US" w:eastAsia="en-US"/>
        </w:rPr>
        <w:t>t</w:t>
      </w:r>
      <w:r w:rsidRPr="00AF5437">
        <w:rPr>
          <w:lang w:eastAsia="en-US"/>
        </w:rPr>
        <w:t xml:space="preserve"> </w:t>
      </w:r>
      <w:r w:rsidRPr="00AF5437">
        <w:rPr>
          <w:lang w:val="en-US" w:eastAsia="en-US"/>
        </w:rPr>
        <w:t>CO</w:t>
      </w:r>
      <w:r w:rsidRPr="00AF5437">
        <w:rPr>
          <w:vertAlign w:val="subscript"/>
          <w:lang w:eastAsia="en-US"/>
        </w:rPr>
        <w:t>2</w:t>
      </w:r>
      <w:r w:rsidRPr="00AF5437">
        <w:rPr>
          <w:lang w:eastAsia="en-US"/>
        </w:rPr>
        <w:t xml:space="preserve"> </w:t>
      </w:r>
      <w:r w:rsidRPr="00AF5437">
        <w:rPr>
          <w:lang w:val="en-US" w:eastAsia="en-US"/>
        </w:rPr>
        <w:t>eq</w:t>
      </w:r>
      <w:r w:rsidRPr="00AF5437">
        <w:rPr>
          <w:lang w:eastAsia="en-US"/>
        </w:rPr>
        <w:t xml:space="preserve"> или повече, съгласно чл.13, §3, ал.1 от Регламент (ЕС) № 517/2014 за флуорсъдържащите парникови газове;</w:t>
      </w:r>
    </w:p>
    <w:p w:rsidR="00695F6D" w:rsidRPr="00AF5437" w:rsidRDefault="00695F6D" w:rsidP="00D304FA">
      <w:pPr>
        <w:overflowPunct w:val="0"/>
        <w:autoSpaceDE w:val="0"/>
        <w:autoSpaceDN w:val="0"/>
        <w:adjustRightInd w:val="0"/>
        <w:ind w:firstLine="851"/>
        <w:jc w:val="both"/>
        <w:textAlignment w:val="baseline"/>
      </w:pPr>
      <w:r w:rsidRPr="00AF5437">
        <w:t xml:space="preserve"> - </w:t>
      </w:r>
      <w:r w:rsidRPr="00AF5437">
        <w:rPr>
          <w:lang w:eastAsia="en-US"/>
        </w:rPr>
        <w:t xml:space="preserve">ползватели на </w:t>
      </w:r>
      <w:r w:rsidRPr="00AF5437">
        <w:rPr>
          <w:lang w:val="en-US" w:eastAsia="en-US"/>
        </w:rPr>
        <w:t>R</w:t>
      </w:r>
      <w:r w:rsidRPr="00AF5437">
        <w:rPr>
          <w:lang w:eastAsia="en-US"/>
        </w:rPr>
        <w:t>-404</w:t>
      </w:r>
      <w:r w:rsidRPr="00AF5437">
        <w:rPr>
          <w:lang w:val="en-US" w:eastAsia="en-US"/>
        </w:rPr>
        <w:t>A</w:t>
      </w:r>
      <w:r w:rsidRPr="00AF5437">
        <w:rPr>
          <w:lang w:eastAsia="en-US"/>
        </w:rPr>
        <w:t>/</w:t>
      </w:r>
      <w:r w:rsidRPr="00AF5437">
        <w:rPr>
          <w:lang w:val="en-US" w:eastAsia="en-US"/>
        </w:rPr>
        <w:t>R</w:t>
      </w:r>
      <w:r w:rsidRPr="00AF5437">
        <w:rPr>
          <w:lang w:eastAsia="en-US"/>
        </w:rPr>
        <w:t>-507</w:t>
      </w:r>
      <w:r w:rsidRPr="00AF5437">
        <w:rPr>
          <w:lang w:val="en-US" w:eastAsia="en-US"/>
        </w:rPr>
        <w:t>A</w:t>
      </w:r>
      <w:r w:rsidRPr="00AF5437">
        <w:rPr>
          <w:lang w:eastAsia="en-US"/>
        </w:rPr>
        <w:t xml:space="preserve"> (сервизни фирми и техници) за спазване на забраната, посочена в </w:t>
      </w:r>
      <w:r w:rsidRPr="00AF5437">
        <w:rPr>
          <w:rFonts w:eastAsia="Calibri"/>
          <w:lang w:eastAsia="en-US"/>
        </w:rPr>
        <w:t>предходния булет - планиран</w:t>
      </w:r>
      <w:r w:rsidR="00D304FA" w:rsidRPr="00AF5437">
        <w:rPr>
          <w:rFonts w:eastAsia="Calibri"/>
          <w:lang w:eastAsia="en-US"/>
        </w:rPr>
        <w:t>и</w:t>
      </w:r>
      <w:r w:rsidRPr="00AF5437">
        <w:rPr>
          <w:rFonts w:eastAsia="Calibri"/>
          <w:lang w:eastAsia="en-US"/>
        </w:rPr>
        <w:t xml:space="preserve"> </w:t>
      </w:r>
      <w:r w:rsidR="00D304FA" w:rsidRPr="00AF5437">
        <w:rPr>
          <w:rFonts w:eastAsia="Calibri"/>
          <w:lang w:eastAsia="en-US"/>
        </w:rPr>
        <w:t>са</w:t>
      </w:r>
      <w:r w:rsidRPr="00AF5437">
        <w:rPr>
          <w:rFonts w:eastAsia="Calibri"/>
          <w:lang w:eastAsia="en-US"/>
        </w:rPr>
        <w:t xml:space="preserve"> </w:t>
      </w:r>
      <w:r w:rsidR="001E6A75" w:rsidRPr="00AF5437">
        <w:rPr>
          <w:rFonts w:eastAsia="Calibri"/>
          <w:lang w:eastAsia="en-US"/>
        </w:rPr>
        <w:t>8</w:t>
      </w:r>
      <w:r w:rsidRPr="00AF5437">
        <w:rPr>
          <w:rFonts w:eastAsia="Calibri"/>
          <w:lang w:eastAsia="en-US"/>
        </w:rPr>
        <w:t xml:space="preserve"> проверк</w:t>
      </w:r>
      <w:r w:rsidR="00D304FA" w:rsidRPr="00AF5437">
        <w:rPr>
          <w:rFonts w:eastAsia="Calibri"/>
          <w:lang w:eastAsia="en-US"/>
        </w:rPr>
        <w:t>и</w:t>
      </w:r>
      <w:r w:rsidRPr="00AF5437">
        <w:rPr>
          <w:rFonts w:eastAsia="Calibri"/>
          <w:lang w:eastAsia="en-US"/>
        </w:rPr>
        <w:t xml:space="preserve"> на сервизн</w:t>
      </w:r>
      <w:r w:rsidR="00D304FA" w:rsidRPr="00AF5437">
        <w:rPr>
          <w:rFonts w:eastAsia="Calibri"/>
          <w:lang w:eastAsia="en-US"/>
        </w:rPr>
        <w:t>и</w:t>
      </w:r>
      <w:r w:rsidRPr="00AF5437">
        <w:rPr>
          <w:rFonts w:eastAsia="Calibri"/>
          <w:lang w:eastAsia="en-US"/>
        </w:rPr>
        <w:t xml:space="preserve"> фирм</w:t>
      </w:r>
      <w:r w:rsidR="00D304FA" w:rsidRPr="00AF5437">
        <w:rPr>
          <w:rFonts w:eastAsia="Calibri"/>
          <w:lang w:eastAsia="en-US"/>
        </w:rPr>
        <w:t>и</w:t>
      </w:r>
      <w:r w:rsidRPr="00AF5437">
        <w:rPr>
          <w:rFonts w:eastAsia="Calibri"/>
          <w:lang w:eastAsia="en-US"/>
        </w:rPr>
        <w:t xml:space="preserve"> за поддръжка на хладилно и климатично оборудване </w:t>
      </w:r>
      <w:r w:rsidRPr="00AF5437">
        <w:rPr>
          <w:i/>
          <w:noProof/>
          <w:lang w:eastAsia="en-US"/>
        </w:rPr>
        <w:t>(Таблица 3.1)</w:t>
      </w:r>
      <w:r w:rsidRPr="00AF5437">
        <w:rPr>
          <w:rFonts w:eastAsia="Calibri"/>
          <w:lang w:eastAsia="en-US"/>
        </w:rPr>
        <w:t>;</w:t>
      </w:r>
    </w:p>
    <w:p w:rsidR="00FD3FCC" w:rsidRPr="00AF5437" w:rsidRDefault="00695F6D" w:rsidP="00FB4216">
      <w:pPr>
        <w:overflowPunct w:val="0"/>
        <w:autoSpaceDE w:val="0"/>
        <w:autoSpaceDN w:val="0"/>
        <w:adjustRightInd w:val="0"/>
        <w:ind w:firstLine="851"/>
        <w:jc w:val="both"/>
        <w:textAlignment w:val="baseline"/>
        <w:rPr>
          <w:rFonts w:eastAsia="Calibri"/>
          <w:lang w:eastAsia="en-US"/>
        </w:rPr>
      </w:pPr>
      <w:r w:rsidRPr="00AF5437">
        <w:t xml:space="preserve">Към настоящия момент на територията на РИОСВ-Смолян няма </w:t>
      </w:r>
      <w:r w:rsidRPr="00AF5437">
        <w:rPr>
          <w:rFonts w:eastAsia="Calibri"/>
          <w:lang w:eastAsia="en-US"/>
        </w:rPr>
        <w:t>вно</w:t>
      </w:r>
      <w:r w:rsidR="00FD3FCC" w:rsidRPr="00AF5437">
        <w:rPr>
          <w:rFonts w:eastAsia="Calibri"/>
          <w:lang w:eastAsia="en-US"/>
        </w:rPr>
        <w:t xml:space="preserve">сители на хладилно оборудване. </w:t>
      </w:r>
    </w:p>
    <w:p w:rsidR="00695F6D" w:rsidRPr="00AF5437" w:rsidRDefault="00695F6D" w:rsidP="005A6C7D">
      <w:pPr>
        <w:pStyle w:val="ListParagraph"/>
        <w:numPr>
          <w:ilvl w:val="0"/>
          <w:numId w:val="34"/>
        </w:numPr>
        <w:tabs>
          <w:tab w:val="left" w:pos="993"/>
        </w:tabs>
        <w:overflowPunct w:val="0"/>
        <w:autoSpaceDE w:val="0"/>
        <w:autoSpaceDN w:val="0"/>
        <w:adjustRightInd w:val="0"/>
        <w:ind w:left="0" w:firstLine="851"/>
        <w:jc w:val="both"/>
        <w:textAlignment w:val="baseline"/>
        <w:rPr>
          <w:rFonts w:eastAsia="Calibri"/>
          <w:lang w:eastAsia="en-US"/>
        </w:rPr>
      </w:pPr>
      <w:r w:rsidRPr="00AF5437">
        <w:rPr>
          <w:rFonts w:eastAsia="Calibri"/>
          <w:lang w:eastAsia="en-US"/>
        </w:rPr>
        <w:t xml:space="preserve">оператори на хладилни камиони и ремаркета за спазване на чл. 3, §4, чл. 4 и чл. 6 от Регламент (ЕС) № 517/2014 (съгласно дефиницията в Регламента „хладилен камион“ е моторно превозно средство с маса, надвишаваща 3,5 тона, което е оборудвано с хладилно устройство) – планирани са проверки на </w:t>
      </w:r>
      <w:r w:rsidR="001E6A75" w:rsidRPr="00AF5437">
        <w:rPr>
          <w:rFonts w:eastAsia="Calibri"/>
          <w:lang w:eastAsia="en-US"/>
        </w:rPr>
        <w:t>3</w:t>
      </w:r>
      <w:r w:rsidRPr="00AF5437">
        <w:rPr>
          <w:rFonts w:eastAsia="Calibri"/>
          <w:lang w:eastAsia="en-US"/>
        </w:rPr>
        <w:t xml:space="preserve"> оператор</w:t>
      </w:r>
      <w:r w:rsidR="00FB4216" w:rsidRPr="00AF5437">
        <w:rPr>
          <w:rFonts w:eastAsia="Calibri"/>
          <w:lang w:eastAsia="en-US"/>
        </w:rPr>
        <w:t>а</w:t>
      </w:r>
      <w:r w:rsidRPr="00AF5437">
        <w:rPr>
          <w:rFonts w:eastAsia="Calibri"/>
          <w:lang w:eastAsia="en-US"/>
        </w:rPr>
        <w:t xml:space="preserve"> </w:t>
      </w:r>
      <w:r w:rsidRPr="00AF5437">
        <w:rPr>
          <w:i/>
          <w:noProof/>
          <w:lang w:eastAsia="en-US"/>
        </w:rPr>
        <w:t>(Таблица 3.1);</w:t>
      </w:r>
    </w:p>
    <w:p w:rsidR="00FD3FCC" w:rsidRPr="00AF5437" w:rsidRDefault="00695F6D" w:rsidP="00FB4216">
      <w:pPr>
        <w:overflowPunct w:val="0"/>
        <w:autoSpaceDE w:val="0"/>
        <w:autoSpaceDN w:val="0"/>
        <w:adjustRightInd w:val="0"/>
        <w:ind w:firstLine="709"/>
        <w:jc w:val="both"/>
        <w:textAlignment w:val="baseline"/>
        <w:rPr>
          <w:rFonts w:eastAsia="Calibri"/>
          <w:lang w:eastAsia="en-US"/>
        </w:rPr>
      </w:pPr>
      <w:r w:rsidRPr="00AF5437">
        <w:rPr>
          <w:rFonts w:eastAsia="Calibri"/>
          <w:lang w:eastAsia="en-US"/>
        </w:rPr>
        <w:t xml:space="preserve">   На територията на РИОСВ – Смолян няма дистрибутори и фирми, които търгуват с </w:t>
      </w:r>
      <w:r w:rsidRPr="00AF5437">
        <w:rPr>
          <w:rFonts w:eastAsia="Calibri"/>
          <w:lang w:val="en-US" w:eastAsia="en-US"/>
        </w:rPr>
        <w:t>HFC</w:t>
      </w:r>
      <w:r w:rsidRPr="00AF5437">
        <w:rPr>
          <w:rFonts w:eastAsia="Calibri"/>
          <w:lang w:eastAsia="en-US"/>
        </w:rPr>
        <w:t>, както и оператори на стациона</w:t>
      </w:r>
      <w:r w:rsidR="00FD3FCC" w:rsidRPr="00AF5437">
        <w:rPr>
          <w:rFonts w:eastAsia="Calibri"/>
          <w:lang w:eastAsia="en-US"/>
        </w:rPr>
        <w:t xml:space="preserve">рно противопожарно оборудване. </w:t>
      </w:r>
    </w:p>
    <w:p w:rsidR="00695F6D" w:rsidRPr="00AF5437" w:rsidRDefault="00695F6D" w:rsidP="00FB4216">
      <w:pPr>
        <w:overflowPunct w:val="0"/>
        <w:autoSpaceDE w:val="0"/>
        <w:autoSpaceDN w:val="0"/>
        <w:adjustRightInd w:val="0"/>
        <w:ind w:firstLine="851"/>
        <w:jc w:val="both"/>
        <w:textAlignment w:val="baseline"/>
        <w:rPr>
          <w:rFonts w:eastAsia="Calibri"/>
          <w:lang w:eastAsia="en-US"/>
        </w:rPr>
      </w:pPr>
      <w:r w:rsidRPr="00AF5437">
        <w:t xml:space="preserve">Ежеседмично следене на интернет сайтове за реклама на флуорсъдържащи парникови газове в бутилки за еднократна употреба и предприемане на действия в рамките на компетенциите на РИОСВ. </w:t>
      </w:r>
    </w:p>
    <w:p w:rsidR="00695F6D" w:rsidRPr="00AF5437" w:rsidRDefault="00FB4216" w:rsidP="00695F6D">
      <w:pPr>
        <w:spacing w:line="274" w:lineRule="exact"/>
        <w:ind w:right="20" w:firstLine="709"/>
        <w:jc w:val="both"/>
      </w:pPr>
      <w:r w:rsidRPr="00AF5437">
        <w:t xml:space="preserve"> </w:t>
      </w:r>
      <w:r w:rsidR="00695F6D" w:rsidRPr="00AF5437">
        <w:t xml:space="preserve"> За 202</w:t>
      </w:r>
      <w:r w:rsidR="008953B0" w:rsidRPr="00AF5437">
        <w:t>3</w:t>
      </w:r>
      <w:r w:rsidR="00695F6D" w:rsidRPr="00AF5437">
        <w:t xml:space="preserve"> г. е планирано извършване на емисионен контрол на организираните източници на емисии в 7 обекта. При получаване на сигнали и жалби за замърсяване на атмосферния въздух ще бъде извършен извънреден емисионен контрол. </w:t>
      </w:r>
    </w:p>
    <w:p w:rsidR="00695F6D" w:rsidRPr="00AF5437" w:rsidRDefault="00695F6D" w:rsidP="00FB4216">
      <w:pPr>
        <w:spacing w:line="274" w:lineRule="exact"/>
        <w:ind w:right="20" w:firstLine="851"/>
        <w:jc w:val="both"/>
        <w:rPr>
          <w:u w:val="single"/>
          <w:lang w:eastAsia="en-US"/>
        </w:rPr>
      </w:pPr>
      <w:r w:rsidRPr="00AF5437">
        <w:rPr>
          <w:b/>
          <w:bCs/>
          <w:u w:val="single"/>
          <w:lang w:eastAsia="en-US"/>
        </w:rPr>
        <w:lastRenderedPageBreak/>
        <w:t>„Води”</w:t>
      </w:r>
      <w:r w:rsidRPr="00AF5437">
        <w:rPr>
          <w:u w:val="single"/>
          <w:lang w:eastAsia="en-US"/>
        </w:rPr>
        <w:t xml:space="preserve">: </w:t>
      </w:r>
    </w:p>
    <w:p w:rsidR="00695F6D" w:rsidRPr="00AF5437" w:rsidRDefault="00695F6D" w:rsidP="00FB4216">
      <w:pPr>
        <w:overflowPunct w:val="0"/>
        <w:autoSpaceDE w:val="0"/>
        <w:autoSpaceDN w:val="0"/>
        <w:adjustRightInd w:val="0"/>
        <w:spacing w:line="274" w:lineRule="exact"/>
        <w:ind w:left="40" w:firstLine="811"/>
        <w:jc w:val="both"/>
        <w:textAlignment w:val="baseline"/>
        <w:rPr>
          <w:i/>
          <w:noProof/>
          <w:lang w:eastAsia="en-US"/>
        </w:rPr>
      </w:pPr>
      <w:r w:rsidRPr="00AF5437">
        <w:rPr>
          <w:rFonts w:eastAsia="Calibri"/>
          <w:bCs/>
          <w:iCs/>
          <w:lang w:eastAsia="en-US"/>
        </w:rPr>
        <w:t xml:space="preserve">1. Контрол на обекти с издадени разрешителни за заустване и комплексни разрешителни. </w:t>
      </w:r>
      <w:r w:rsidR="0055794C" w:rsidRPr="00AF5437">
        <w:rPr>
          <w:rFonts w:eastAsia="Calibri"/>
          <w:lang w:eastAsia="en-US"/>
        </w:rPr>
        <w:t>През 2023 г. са планирани 116</w:t>
      </w:r>
      <w:r w:rsidRPr="00AF5437">
        <w:rPr>
          <w:rFonts w:eastAsia="Calibri"/>
          <w:lang w:eastAsia="en-US"/>
        </w:rPr>
        <w:t xml:space="preserve"> </w:t>
      </w:r>
      <w:r w:rsidR="0055794C" w:rsidRPr="00AF5437">
        <w:rPr>
          <w:iCs/>
          <w:lang w:eastAsia="en-US"/>
        </w:rPr>
        <w:t>проверки на 83</w:t>
      </w:r>
      <w:r w:rsidRPr="00AF5437">
        <w:rPr>
          <w:iCs/>
          <w:lang w:eastAsia="en-US"/>
        </w:rPr>
        <w:t xml:space="preserve"> обекта с изда</w:t>
      </w:r>
      <w:r w:rsidR="00734417" w:rsidRPr="00AF5437">
        <w:rPr>
          <w:iCs/>
          <w:lang w:eastAsia="en-US"/>
        </w:rPr>
        <w:t>дени  разрешителни за заустване</w:t>
      </w:r>
      <w:r w:rsidR="004A545D" w:rsidRPr="00AF5437">
        <w:rPr>
          <w:iCs/>
          <w:lang w:eastAsia="en-US"/>
        </w:rPr>
        <w:t xml:space="preserve"> и комплексни разрешителни </w:t>
      </w:r>
      <w:r w:rsidR="00734417" w:rsidRPr="00AF5437">
        <w:rPr>
          <w:i/>
          <w:noProof/>
          <w:lang w:eastAsia="en-US"/>
        </w:rPr>
        <w:t>(Таблица 3.2</w:t>
      </w:r>
      <w:r w:rsidR="0055794C" w:rsidRPr="00AF5437">
        <w:rPr>
          <w:i/>
          <w:noProof/>
          <w:lang w:eastAsia="en-US"/>
        </w:rPr>
        <w:t>);</w:t>
      </w:r>
    </w:p>
    <w:p w:rsidR="00695F6D" w:rsidRPr="00AF5437" w:rsidRDefault="00695F6D" w:rsidP="00FB4216">
      <w:pPr>
        <w:numPr>
          <w:ilvl w:val="0"/>
          <w:numId w:val="25"/>
        </w:numPr>
        <w:tabs>
          <w:tab w:val="left" w:pos="1134"/>
        </w:tabs>
        <w:overflowPunct w:val="0"/>
        <w:autoSpaceDE w:val="0"/>
        <w:autoSpaceDN w:val="0"/>
        <w:adjustRightInd w:val="0"/>
        <w:ind w:left="0" w:firstLine="851"/>
        <w:jc w:val="both"/>
        <w:rPr>
          <w:lang w:eastAsia="en-US"/>
        </w:rPr>
      </w:pPr>
      <w:r w:rsidRPr="00AF5437">
        <w:rPr>
          <w:bCs/>
          <w:bdr w:val="none" w:sz="0" w:space="0" w:color="auto" w:frame="1"/>
        </w:rPr>
        <w:t xml:space="preserve">обекти в селищни и курортни образувания със сезонно натоварване, в активния </w:t>
      </w:r>
      <w:r w:rsidR="00734417" w:rsidRPr="00AF5437">
        <w:rPr>
          <w:bCs/>
          <w:bdr w:val="none" w:sz="0" w:space="0" w:color="auto" w:frame="1"/>
        </w:rPr>
        <w:t>туристически сезон – планирани са 3 проверки на 3</w:t>
      </w:r>
      <w:r w:rsidRPr="00AF5437">
        <w:rPr>
          <w:bCs/>
          <w:bdr w:val="none" w:sz="0" w:space="0" w:color="auto" w:frame="1"/>
        </w:rPr>
        <w:t xml:space="preserve"> обекта</w:t>
      </w:r>
      <w:r w:rsidRPr="00AF5437">
        <w:rPr>
          <w:i/>
          <w:noProof/>
          <w:lang w:eastAsia="en-US"/>
        </w:rPr>
        <w:t xml:space="preserve"> (Таблица 3.2)</w:t>
      </w:r>
      <w:r w:rsidRPr="00AF5437">
        <w:rPr>
          <w:lang w:eastAsia="en-US"/>
        </w:rPr>
        <w:t>;</w:t>
      </w:r>
    </w:p>
    <w:p w:rsidR="0055794C" w:rsidRPr="00AF5437" w:rsidRDefault="00695F6D" w:rsidP="005A6C7D">
      <w:pPr>
        <w:numPr>
          <w:ilvl w:val="0"/>
          <w:numId w:val="25"/>
        </w:numPr>
        <w:tabs>
          <w:tab w:val="left" w:pos="1134"/>
        </w:tabs>
        <w:overflowPunct w:val="0"/>
        <w:autoSpaceDE w:val="0"/>
        <w:autoSpaceDN w:val="0"/>
        <w:adjustRightInd w:val="0"/>
        <w:ind w:left="0" w:firstLine="851"/>
        <w:jc w:val="both"/>
        <w:rPr>
          <w:lang w:eastAsia="en-US"/>
        </w:rPr>
      </w:pPr>
      <w:r w:rsidRPr="00AF5437">
        <w:rPr>
          <w:color w:val="000000"/>
          <w:lang w:eastAsia="en-US"/>
        </w:rPr>
        <w:t>на производствени обекти, които са потенциални източници на приоритетни и приоритетно опасни вещества, във връзка с разпоредбите на чл. 151, ал. 4, т. 5 от З</w:t>
      </w:r>
      <w:r w:rsidR="00FB4216" w:rsidRPr="00AF5437">
        <w:rPr>
          <w:color w:val="000000"/>
          <w:lang w:eastAsia="en-US"/>
        </w:rPr>
        <w:t>акона за водите</w:t>
      </w:r>
      <w:r w:rsidRPr="00AF5437">
        <w:rPr>
          <w:color w:val="000000"/>
          <w:lang w:eastAsia="en-US"/>
        </w:rPr>
        <w:t xml:space="preserve"> и чл. 103 от Наредба № 1/11.04.2011 г. за мониторинг на водите - </w:t>
      </w:r>
      <w:r w:rsidRPr="00AF5437">
        <w:rPr>
          <w:lang w:eastAsia="en-US"/>
        </w:rPr>
        <w:t xml:space="preserve">планирани са 15 проверки на 7 обекта, свързани с рудодобива и  рудопреработката </w:t>
      </w:r>
      <w:r w:rsidR="00734417" w:rsidRPr="00AF5437">
        <w:rPr>
          <w:i/>
          <w:noProof/>
          <w:lang w:eastAsia="en-US"/>
        </w:rPr>
        <w:t>(Таблица 3.2)</w:t>
      </w:r>
      <w:r w:rsidR="00FB4216" w:rsidRPr="00AF5437">
        <w:rPr>
          <w:i/>
          <w:noProof/>
          <w:lang w:eastAsia="en-US"/>
        </w:rPr>
        <w:t>;</w:t>
      </w:r>
      <w:r w:rsidR="00734417" w:rsidRPr="00AF5437">
        <w:rPr>
          <w:i/>
          <w:noProof/>
          <w:lang w:eastAsia="en-US"/>
        </w:rPr>
        <w:t xml:space="preserve"> </w:t>
      </w:r>
    </w:p>
    <w:p w:rsidR="00695F6D" w:rsidRPr="00AF5437" w:rsidRDefault="00695F6D" w:rsidP="005A6C7D">
      <w:pPr>
        <w:numPr>
          <w:ilvl w:val="0"/>
          <w:numId w:val="25"/>
        </w:numPr>
        <w:tabs>
          <w:tab w:val="left" w:pos="1134"/>
        </w:tabs>
        <w:overflowPunct w:val="0"/>
        <w:autoSpaceDE w:val="0"/>
        <w:autoSpaceDN w:val="0"/>
        <w:adjustRightInd w:val="0"/>
        <w:ind w:left="0" w:firstLine="851"/>
        <w:jc w:val="both"/>
        <w:rPr>
          <w:lang w:eastAsia="en-US"/>
        </w:rPr>
      </w:pPr>
      <w:r w:rsidRPr="00AF5437">
        <w:rPr>
          <w:lang w:eastAsia="en-US"/>
        </w:rPr>
        <w:t>канализационни системи на населени места, селищни и курортни образувания с големина над 2 000 е.ж., с изграден</w:t>
      </w:r>
      <w:r w:rsidR="00734417" w:rsidRPr="00AF5437">
        <w:rPr>
          <w:lang w:eastAsia="en-US"/>
        </w:rPr>
        <w:t>а селищна ПСОВ – планирани  са 12 проверки на 6</w:t>
      </w:r>
      <w:r w:rsidRPr="00AF5437">
        <w:rPr>
          <w:lang w:eastAsia="en-US"/>
        </w:rPr>
        <w:t xml:space="preserve"> обекта</w:t>
      </w:r>
      <w:r w:rsidR="00BD4F7B" w:rsidRPr="00AF5437">
        <w:rPr>
          <w:lang w:eastAsia="en-US"/>
        </w:rPr>
        <w:t xml:space="preserve"> </w:t>
      </w:r>
      <w:r w:rsidR="00BD4F7B" w:rsidRPr="00AF5437">
        <w:rPr>
          <w:i/>
          <w:noProof/>
          <w:lang w:eastAsia="en-US"/>
        </w:rPr>
        <w:t>(Таблица 3.2)</w:t>
      </w:r>
      <w:r w:rsidRPr="00AF5437">
        <w:rPr>
          <w:lang w:eastAsia="en-US"/>
        </w:rPr>
        <w:t>;</w:t>
      </w:r>
    </w:p>
    <w:p w:rsidR="00695F6D" w:rsidRPr="00AF5437" w:rsidRDefault="00695F6D" w:rsidP="005A6C7D">
      <w:pPr>
        <w:numPr>
          <w:ilvl w:val="0"/>
          <w:numId w:val="25"/>
        </w:numPr>
        <w:tabs>
          <w:tab w:val="left" w:pos="1134"/>
        </w:tabs>
        <w:overflowPunct w:val="0"/>
        <w:autoSpaceDE w:val="0"/>
        <w:autoSpaceDN w:val="0"/>
        <w:adjustRightInd w:val="0"/>
        <w:ind w:left="0" w:firstLine="851"/>
        <w:jc w:val="both"/>
        <w:rPr>
          <w:lang w:eastAsia="en-US"/>
        </w:rPr>
      </w:pPr>
      <w:r w:rsidRPr="00AF5437">
        <w:rPr>
          <w:lang w:eastAsia="en-US"/>
        </w:rPr>
        <w:t>канализационни системи на населени места, селищни и курортни образувания с големина над 2 000 е.ж., с не</w:t>
      </w:r>
      <w:r w:rsidR="00FB4216" w:rsidRPr="00AF5437">
        <w:rPr>
          <w:lang w:eastAsia="en-US"/>
        </w:rPr>
        <w:t xml:space="preserve"> </w:t>
      </w:r>
      <w:r w:rsidRPr="00AF5437">
        <w:rPr>
          <w:lang w:eastAsia="en-US"/>
        </w:rPr>
        <w:t>изградена селищна ПСОВ или не</w:t>
      </w:r>
      <w:r w:rsidR="00FB4216" w:rsidRPr="00AF5437">
        <w:rPr>
          <w:lang w:eastAsia="en-US"/>
        </w:rPr>
        <w:t xml:space="preserve"> </w:t>
      </w:r>
      <w:r w:rsidR="0055794C" w:rsidRPr="00AF5437">
        <w:rPr>
          <w:lang w:eastAsia="en-US"/>
        </w:rPr>
        <w:t>включени</w:t>
      </w:r>
      <w:r w:rsidRPr="00AF5437">
        <w:rPr>
          <w:lang w:eastAsia="en-US"/>
        </w:rPr>
        <w:t xml:space="preserve"> в ПСОВ канализационна мрежа, с цел предприемане на действие за изграждане на необходимата инфраструктура – планирани са 4 проверки на 4 обекта</w:t>
      </w:r>
      <w:r w:rsidR="00BD4F7B" w:rsidRPr="00AF5437">
        <w:rPr>
          <w:lang w:eastAsia="en-US"/>
        </w:rPr>
        <w:t xml:space="preserve"> </w:t>
      </w:r>
      <w:r w:rsidR="00BD4F7B" w:rsidRPr="00AF5437">
        <w:rPr>
          <w:i/>
          <w:noProof/>
          <w:lang w:eastAsia="en-US"/>
        </w:rPr>
        <w:t>(Таблица 3.2)</w:t>
      </w:r>
      <w:r w:rsidRPr="00AF5437">
        <w:rPr>
          <w:lang w:eastAsia="en-US"/>
        </w:rPr>
        <w:t>.</w:t>
      </w:r>
    </w:p>
    <w:p w:rsidR="00695F6D" w:rsidRPr="00AF5437" w:rsidRDefault="00695F6D" w:rsidP="00FB4216">
      <w:pPr>
        <w:overflowPunct w:val="0"/>
        <w:autoSpaceDE w:val="0"/>
        <w:autoSpaceDN w:val="0"/>
        <w:adjustRightInd w:val="0"/>
        <w:ind w:left="510" w:firstLine="57"/>
        <w:jc w:val="both"/>
        <w:rPr>
          <w:b/>
          <w:lang w:eastAsia="en-US"/>
        </w:rPr>
      </w:pPr>
      <w:r w:rsidRPr="00AF5437">
        <w:rPr>
          <w:rFonts w:eastAsia="Calibri"/>
          <w:b/>
          <w:lang w:eastAsia="en-US"/>
        </w:rPr>
        <w:t xml:space="preserve">   </w:t>
      </w:r>
      <w:r w:rsidR="00FB4216" w:rsidRPr="00AF5437">
        <w:rPr>
          <w:rFonts w:eastAsia="Calibri"/>
          <w:b/>
          <w:lang w:eastAsia="en-US"/>
        </w:rPr>
        <w:t xml:space="preserve">  </w:t>
      </w:r>
      <w:r w:rsidRPr="00AF5437">
        <w:rPr>
          <w:rFonts w:eastAsia="Calibri"/>
          <w:b/>
          <w:lang w:eastAsia="en-US"/>
        </w:rPr>
        <w:t>2. На други обекти, в т.ч. на:</w:t>
      </w:r>
    </w:p>
    <w:p w:rsidR="00DC03AA" w:rsidRPr="00AF5437" w:rsidRDefault="00693F88" w:rsidP="005A6C7D">
      <w:pPr>
        <w:widowControl w:val="0"/>
        <w:numPr>
          <w:ilvl w:val="0"/>
          <w:numId w:val="24"/>
        </w:numPr>
        <w:tabs>
          <w:tab w:val="left" w:pos="1134"/>
        </w:tabs>
        <w:spacing w:line="267" w:lineRule="exact"/>
        <w:ind w:left="0" w:right="20" w:firstLine="851"/>
        <w:jc w:val="both"/>
        <w:rPr>
          <w:rFonts w:eastAsia="Calibri"/>
          <w:lang w:eastAsia="en-US"/>
        </w:rPr>
      </w:pPr>
      <w:r w:rsidRPr="00AF5437">
        <w:rPr>
          <w:rFonts w:eastAsia="Calibri"/>
          <w:lang w:eastAsia="en-US"/>
        </w:rPr>
        <w:t>обекти, формиращи отпадъчни води, без разрешителни,</w:t>
      </w:r>
      <w:r w:rsidRPr="00AF5437">
        <w:rPr>
          <w:rFonts w:ascii="Calibri" w:eastAsia="Calibri" w:hAnsi="Calibri"/>
          <w:sz w:val="22"/>
          <w:szCs w:val="22"/>
          <w:lang w:val="en-US" w:eastAsia="en-US"/>
        </w:rPr>
        <w:t xml:space="preserve"> </w:t>
      </w:r>
      <w:r w:rsidRPr="00AF5437">
        <w:rPr>
          <w:rFonts w:eastAsia="Calibri"/>
          <w:lang w:eastAsia="en-US"/>
        </w:rPr>
        <w:t xml:space="preserve">с цел предприемане на действие за издаване на разрешителни – планирани </w:t>
      </w:r>
      <w:r w:rsidR="00DC03AA" w:rsidRPr="00AF5437">
        <w:rPr>
          <w:rFonts w:eastAsia="Calibri"/>
          <w:lang w:eastAsia="en-US"/>
        </w:rPr>
        <w:t xml:space="preserve">са 19 </w:t>
      </w:r>
      <w:r w:rsidR="0033333F" w:rsidRPr="00AF5437">
        <w:rPr>
          <w:rFonts w:eastAsia="Calibri"/>
          <w:lang w:eastAsia="en-US"/>
        </w:rPr>
        <w:t>проверки на 19 обекта</w:t>
      </w:r>
      <w:r w:rsidR="00BD4F7B" w:rsidRPr="00AF5437">
        <w:rPr>
          <w:rFonts w:eastAsia="Calibri"/>
          <w:lang w:eastAsia="en-US"/>
        </w:rPr>
        <w:t xml:space="preserve"> </w:t>
      </w:r>
      <w:r w:rsidR="00BD4F7B" w:rsidRPr="00AF5437">
        <w:rPr>
          <w:i/>
          <w:noProof/>
          <w:lang w:eastAsia="en-US"/>
        </w:rPr>
        <w:t>(Таблица 3.2)</w:t>
      </w:r>
      <w:r w:rsidR="00DC03AA" w:rsidRPr="00AF5437">
        <w:rPr>
          <w:rFonts w:eastAsia="Calibri"/>
          <w:lang w:eastAsia="en-US"/>
        </w:rPr>
        <w:t xml:space="preserve">;     </w:t>
      </w:r>
    </w:p>
    <w:p w:rsidR="00693F88" w:rsidRPr="00AF5437" w:rsidRDefault="009960C3" w:rsidP="005A6C7D">
      <w:pPr>
        <w:pStyle w:val="ListParagraph"/>
        <w:widowControl w:val="0"/>
        <w:numPr>
          <w:ilvl w:val="0"/>
          <w:numId w:val="24"/>
        </w:numPr>
        <w:tabs>
          <w:tab w:val="left" w:pos="993"/>
        </w:tabs>
        <w:spacing w:line="267" w:lineRule="exact"/>
        <w:ind w:left="0" w:right="20" w:firstLine="851"/>
        <w:jc w:val="both"/>
        <w:rPr>
          <w:rFonts w:eastAsia="Calibri"/>
          <w:lang w:eastAsia="en-US"/>
        </w:rPr>
      </w:pPr>
      <w:r w:rsidRPr="00AF5437">
        <w:rPr>
          <w:rFonts w:eastAsia="Calibri"/>
          <w:lang w:eastAsia="en-US"/>
        </w:rPr>
        <w:t xml:space="preserve">   </w:t>
      </w:r>
      <w:r w:rsidR="00693F88" w:rsidRPr="00AF5437">
        <w:rPr>
          <w:rFonts w:eastAsia="Calibri"/>
          <w:lang w:eastAsia="en-US"/>
        </w:rPr>
        <w:t xml:space="preserve">обекти, </w:t>
      </w:r>
      <w:r w:rsidR="0033333F" w:rsidRPr="00AF5437">
        <w:rPr>
          <w:rFonts w:eastAsia="Calibri"/>
          <w:lang w:eastAsia="en-US"/>
        </w:rPr>
        <w:t>формиращи отпадъчни води и заустващи в канализационни мрежи на населени места – планирани са 3 проверки на 3 обекта</w:t>
      </w:r>
      <w:r w:rsidR="00BD4F7B" w:rsidRPr="00AF5437">
        <w:rPr>
          <w:rFonts w:eastAsia="Calibri"/>
          <w:lang w:eastAsia="en-US"/>
        </w:rPr>
        <w:t xml:space="preserve"> </w:t>
      </w:r>
      <w:r w:rsidR="00BD4F7B" w:rsidRPr="00AF5437">
        <w:rPr>
          <w:i/>
          <w:noProof/>
          <w:lang w:eastAsia="en-US"/>
        </w:rPr>
        <w:t>(Таблица 3.2)</w:t>
      </w:r>
      <w:r w:rsidR="00375B5B" w:rsidRPr="00AF5437">
        <w:rPr>
          <w:rFonts w:eastAsia="Calibri"/>
          <w:lang w:eastAsia="en-US"/>
        </w:rPr>
        <w:t>.</w:t>
      </w:r>
    </w:p>
    <w:p w:rsidR="00695F6D" w:rsidRDefault="00695F6D" w:rsidP="00FB4216">
      <w:pPr>
        <w:widowControl w:val="0"/>
        <w:spacing w:line="267" w:lineRule="exact"/>
        <w:ind w:right="20" w:firstLine="851"/>
        <w:jc w:val="both"/>
        <w:rPr>
          <w:rFonts w:eastAsia="Calibri"/>
          <w:color w:val="000000"/>
          <w:lang w:eastAsia="en-US"/>
        </w:rPr>
      </w:pPr>
      <w:r w:rsidRPr="00AF5437">
        <w:rPr>
          <w:rFonts w:eastAsia="Calibri"/>
          <w:color w:val="000000"/>
          <w:lang w:eastAsia="en-US"/>
        </w:rPr>
        <w:t>На територията на инспекцията няма обекти, потенциални замърсители на водни тела, за които са установени отклонения в качеството на повърхностните води и е отправено искане от БД за извършване на контрол по конкретни показатели.</w:t>
      </w:r>
    </w:p>
    <w:p w:rsidR="000D695F" w:rsidRPr="007F0932" w:rsidRDefault="00144455" w:rsidP="00FB4216">
      <w:pPr>
        <w:widowControl w:val="0"/>
        <w:spacing w:line="267" w:lineRule="exact"/>
        <w:ind w:right="20" w:firstLine="851"/>
        <w:jc w:val="both"/>
        <w:rPr>
          <w:rFonts w:eastAsia="Calibri"/>
          <w:lang w:eastAsia="en-US"/>
        </w:rPr>
      </w:pPr>
      <w:r w:rsidRPr="007F0932">
        <w:rPr>
          <w:rFonts w:eastAsia="Calibri"/>
          <w:lang w:eastAsia="en-US"/>
        </w:rPr>
        <w:t>П</w:t>
      </w:r>
      <w:r w:rsidR="000D695F" w:rsidRPr="007F0932">
        <w:rPr>
          <w:rFonts w:eastAsia="Calibri"/>
          <w:lang w:eastAsia="en-US"/>
        </w:rPr>
        <w:t>рез 2023 г. ще бъдат дадени указания на „В и К“ операторите за събиране и предоставяне на необходимите данни във връзка с предстоя</w:t>
      </w:r>
      <w:r w:rsidRPr="007F0932">
        <w:rPr>
          <w:rFonts w:eastAsia="Calibri"/>
          <w:lang w:eastAsia="en-US"/>
        </w:rPr>
        <w:t>щото докладване по Директива 91/271/ЕИО за пречистване на отпадъчни води от населените места през 2024 г. за периода 01.01.2022 г. – 31.12.2022 г.</w:t>
      </w:r>
    </w:p>
    <w:p w:rsidR="009862E9" w:rsidRPr="007F0932" w:rsidRDefault="009862E9" w:rsidP="009862E9">
      <w:pPr>
        <w:widowControl w:val="0"/>
        <w:spacing w:line="267" w:lineRule="exact"/>
        <w:ind w:right="20" w:firstLine="851"/>
        <w:jc w:val="both"/>
        <w:rPr>
          <w:rFonts w:eastAsia="Calibri"/>
          <w:lang w:eastAsia="en-US"/>
        </w:rPr>
      </w:pPr>
      <w:r w:rsidRPr="007F0932">
        <w:rPr>
          <w:rFonts w:eastAsia="Calibri"/>
          <w:lang w:eastAsia="en-US"/>
        </w:rPr>
        <w:t>Разликата между планираните о</w:t>
      </w:r>
      <w:r w:rsidR="001722B5" w:rsidRPr="007F0932">
        <w:rPr>
          <w:rFonts w:eastAsia="Calibri"/>
          <w:lang w:eastAsia="en-US"/>
        </w:rPr>
        <w:t>бекти за проверка в таблица 3.2</w:t>
      </w:r>
      <w:r w:rsidRPr="007F0932">
        <w:rPr>
          <w:rFonts w:eastAsia="Calibri"/>
          <w:lang w:eastAsia="en-US"/>
        </w:rPr>
        <w:t xml:space="preserve"> и включените в Заповед № РД-1188/22.12.2022 г. на Министъра на ОСВ е по следните причини:</w:t>
      </w:r>
    </w:p>
    <w:p w:rsidR="009862E9" w:rsidRPr="007F0932" w:rsidRDefault="009862E9" w:rsidP="009862E9">
      <w:pPr>
        <w:widowControl w:val="0"/>
        <w:spacing w:line="267" w:lineRule="exact"/>
        <w:ind w:right="20" w:firstLine="851"/>
        <w:jc w:val="both"/>
        <w:rPr>
          <w:rFonts w:eastAsia="Calibri"/>
          <w:lang w:eastAsia="en-US"/>
        </w:rPr>
      </w:pPr>
      <w:r w:rsidRPr="007F0932">
        <w:rPr>
          <w:rFonts w:eastAsia="Calibri"/>
          <w:lang w:eastAsia="en-US"/>
        </w:rPr>
        <w:t>1.</w:t>
      </w:r>
      <w:r w:rsidR="00682DE2" w:rsidRPr="007F0932">
        <w:rPr>
          <w:rFonts w:eastAsia="Calibri"/>
          <w:lang w:eastAsia="en-US"/>
        </w:rPr>
        <w:t xml:space="preserve"> </w:t>
      </w:r>
      <w:r w:rsidRPr="007F0932">
        <w:rPr>
          <w:rFonts w:eastAsia="Calibri"/>
          <w:lang w:eastAsia="en-US"/>
        </w:rPr>
        <w:t>Съгласно чл. 26, алинеи 1 и 3 от Наредба № 2 от 8.06.2011 г., контролът по условията в издадените РЗ се извършв</w:t>
      </w:r>
      <w:r w:rsidR="00BD3B1A" w:rsidRPr="007F0932">
        <w:rPr>
          <w:rFonts w:eastAsia="Calibri"/>
          <w:lang w:eastAsia="en-US"/>
        </w:rPr>
        <w:t>а минимум един път годишно (чл.</w:t>
      </w:r>
      <w:r w:rsidRPr="007F0932">
        <w:rPr>
          <w:rFonts w:eastAsia="Calibri"/>
          <w:lang w:eastAsia="en-US"/>
        </w:rPr>
        <w:t>26, ал. 3), като задължително се извършва вземане на проби и изпитване на отпадъчните води</w:t>
      </w:r>
      <w:r w:rsidR="00BD3B1A" w:rsidRPr="007F0932">
        <w:rPr>
          <w:rFonts w:eastAsia="Calibri"/>
          <w:lang w:eastAsia="en-US"/>
        </w:rPr>
        <w:t>,</w:t>
      </w:r>
      <w:r w:rsidRPr="007F0932">
        <w:rPr>
          <w:rFonts w:eastAsia="Calibri"/>
          <w:lang w:eastAsia="en-US"/>
        </w:rPr>
        <w:t xml:space="preserve"> преди</w:t>
      </w:r>
      <w:r w:rsidR="001722B5" w:rsidRPr="007F0932">
        <w:rPr>
          <w:rFonts w:eastAsia="Calibri"/>
          <w:lang w:eastAsia="en-US"/>
        </w:rPr>
        <w:t xml:space="preserve"> тяхното заустване (чл. 26, ал.</w:t>
      </w:r>
      <w:r w:rsidRPr="007F0932">
        <w:rPr>
          <w:rFonts w:eastAsia="Calibri"/>
          <w:lang w:eastAsia="en-US"/>
        </w:rPr>
        <w:t>1</w:t>
      </w:r>
      <w:r w:rsidR="001722B5" w:rsidRPr="007F0932">
        <w:rPr>
          <w:rFonts w:eastAsia="Calibri"/>
          <w:lang w:eastAsia="en-US"/>
        </w:rPr>
        <w:t>,</w:t>
      </w:r>
      <w:r w:rsidRPr="007F0932">
        <w:rPr>
          <w:rFonts w:eastAsia="Calibri"/>
          <w:lang w:eastAsia="en-US"/>
        </w:rPr>
        <w:t xml:space="preserve"> т. 1), което е условие за планиране за контрол на всички обекти с РЗ и не попадащи в обхвата на Заповед № РД-1188/22.12.2022 г.;</w:t>
      </w:r>
    </w:p>
    <w:p w:rsidR="009862E9" w:rsidRPr="007F0932" w:rsidRDefault="009862E9" w:rsidP="009862E9">
      <w:pPr>
        <w:widowControl w:val="0"/>
        <w:spacing w:line="267" w:lineRule="exact"/>
        <w:ind w:right="20" w:firstLine="851"/>
        <w:jc w:val="both"/>
        <w:rPr>
          <w:rFonts w:eastAsia="Calibri"/>
          <w:lang w:eastAsia="en-US"/>
        </w:rPr>
      </w:pPr>
      <w:r w:rsidRPr="007F0932">
        <w:rPr>
          <w:rFonts w:eastAsia="Calibri"/>
          <w:lang w:eastAsia="en-US"/>
        </w:rPr>
        <w:t>2.</w:t>
      </w:r>
      <w:r w:rsidR="00682DE2" w:rsidRPr="007F0932">
        <w:rPr>
          <w:rFonts w:eastAsia="Calibri"/>
          <w:lang w:eastAsia="en-US"/>
        </w:rPr>
        <w:t xml:space="preserve"> </w:t>
      </w:r>
      <w:r w:rsidRPr="007F0932">
        <w:rPr>
          <w:rFonts w:eastAsia="Calibri"/>
          <w:lang w:eastAsia="en-US"/>
        </w:rPr>
        <w:t xml:space="preserve">Съгласно </w:t>
      </w:r>
      <w:r w:rsidR="00057770" w:rsidRPr="007F0932">
        <w:rPr>
          <w:rFonts w:eastAsia="Calibri"/>
          <w:lang w:eastAsia="en-US"/>
        </w:rPr>
        <w:t>приоритетите за контрол за 2022 г., допълнително в таблица 3.2</w:t>
      </w:r>
      <w:r w:rsidR="00BD3B1A" w:rsidRPr="007F0932">
        <w:rPr>
          <w:rFonts w:eastAsia="Calibri"/>
          <w:lang w:eastAsia="en-US"/>
        </w:rPr>
        <w:t>,</w:t>
      </w:r>
      <w:r w:rsidRPr="007F0932">
        <w:rPr>
          <w:rFonts w:eastAsia="Calibri"/>
          <w:lang w:eastAsia="en-US"/>
        </w:rPr>
        <w:t xml:space="preserve"> са включени обекти от туризма; канализационни мрежи </w:t>
      </w:r>
      <w:r w:rsidR="00FC0233" w:rsidRPr="007F0932">
        <w:rPr>
          <w:rFonts w:eastAsia="Calibri"/>
          <w:lang w:eastAsia="en-US"/>
        </w:rPr>
        <w:t xml:space="preserve">на населени места с над 2000 </w:t>
      </w:r>
      <w:proofErr w:type="spellStart"/>
      <w:r w:rsidR="00FC0233" w:rsidRPr="007F0932">
        <w:rPr>
          <w:rFonts w:eastAsia="Calibri"/>
          <w:lang w:eastAsia="en-US"/>
        </w:rPr>
        <w:t>е.</w:t>
      </w:r>
      <w:r w:rsidRPr="007F0932">
        <w:rPr>
          <w:rFonts w:eastAsia="Calibri"/>
          <w:lang w:eastAsia="en-US"/>
        </w:rPr>
        <w:t>ж</w:t>
      </w:r>
      <w:proofErr w:type="spellEnd"/>
      <w:r w:rsidRPr="007F0932">
        <w:rPr>
          <w:rFonts w:eastAsia="Calibri"/>
          <w:lang w:eastAsia="en-US"/>
        </w:rPr>
        <w:t>. с изградена ПСОВ; канализационни мрежи на населени места с над 2000 е.ж. без изградена ПСОВ; обекти, потенциални източници на приоритетни и приоритетно опасни вещества; обекти без разрешителни, с цел предприемане на действия за издаване на разрешителни; обекти, с потенциални замърсители на водни тела, за които са установени отклонения в качеството на повърхностните води и е отправено искане от БД за извършване на контрол; обекти, чието разположение е по поречието на реки с влошено физико-химично и екологично състояние. Общ</w:t>
      </w:r>
      <w:r w:rsidR="00BD3B1A" w:rsidRPr="007F0932">
        <w:rPr>
          <w:rFonts w:eastAsia="Calibri"/>
          <w:lang w:eastAsia="en-US"/>
        </w:rPr>
        <w:t>ият брой на обектите по таблица</w:t>
      </w:r>
      <w:r w:rsidRPr="007F0932">
        <w:rPr>
          <w:rFonts w:eastAsia="Calibri"/>
          <w:lang w:eastAsia="en-US"/>
        </w:rPr>
        <w:t xml:space="preserve"> 3.2 е 105.</w:t>
      </w:r>
    </w:p>
    <w:p w:rsidR="009862E9" w:rsidRPr="007F0932" w:rsidRDefault="009862E9" w:rsidP="009862E9">
      <w:pPr>
        <w:widowControl w:val="0"/>
        <w:spacing w:line="267" w:lineRule="exact"/>
        <w:ind w:right="20" w:firstLine="851"/>
        <w:jc w:val="both"/>
        <w:rPr>
          <w:rFonts w:eastAsia="Calibri"/>
          <w:lang w:eastAsia="en-US"/>
        </w:rPr>
      </w:pPr>
      <w:r w:rsidRPr="007F0932">
        <w:rPr>
          <w:rFonts w:eastAsia="Calibri"/>
          <w:lang w:eastAsia="en-US"/>
        </w:rPr>
        <w:t>3.</w:t>
      </w:r>
      <w:r w:rsidR="00FC0233" w:rsidRPr="007F0932">
        <w:rPr>
          <w:rFonts w:eastAsia="Calibri"/>
          <w:lang w:eastAsia="en-US"/>
        </w:rPr>
        <w:t xml:space="preserve"> </w:t>
      </w:r>
      <w:r w:rsidRPr="007F0932">
        <w:rPr>
          <w:rFonts w:eastAsia="Calibri"/>
          <w:lang w:eastAsia="en-US"/>
        </w:rPr>
        <w:t>В приложението към Заповед № РД-1188/22.12.202</w:t>
      </w:r>
      <w:r w:rsidR="00BD3B1A" w:rsidRPr="007F0932">
        <w:rPr>
          <w:rFonts w:eastAsia="Calibri"/>
          <w:lang w:eastAsia="en-US"/>
        </w:rPr>
        <w:t>2</w:t>
      </w:r>
      <w:r w:rsidRPr="007F0932">
        <w:rPr>
          <w:rFonts w:eastAsia="Calibri"/>
          <w:lang w:eastAsia="en-US"/>
        </w:rPr>
        <w:t xml:space="preserve"> г. са включени обекти, к</w:t>
      </w:r>
      <w:r w:rsidR="00FC0233" w:rsidRPr="007F0932">
        <w:rPr>
          <w:rFonts w:eastAsia="Calibri"/>
          <w:lang w:eastAsia="en-US"/>
        </w:rPr>
        <w:t>оито попадат в критериите на т.</w:t>
      </w:r>
      <w:r w:rsidRPr="007F0932">
        <w:rPr>
          <w:rFonts w:eastAsia="Calibri"/>
          <w:lang w:eastAsia="en-US"/>
        </w:rPr>
        <w:t>2 и обекти, чиито отпадъчни води като количество и съдържание на замърсяващи вещества са в състояние да окажат негативно въздействие на водоприемниците, особено в горното им течение и в периоди на маловодие. Също така</w:t>
      </w:r>
      <w:r w:rsidR="00BD3B1A" w:rsidRPr="007F0932">
        <w:rPr>
          <w:rFonts w:eastAsia="Calibri"/>
          <w:lang w:eastAsia="en-US"/>
        </w:rPr>
        <w:t>,</w:t>
      </w:r>
      <w:r w:rsidRPr="007F0932">
        <w:rPr>
          <w:rFonts w:eastAsia="Calibri"/>
          <w:lang w:eastAsia="en-US"/>
        </w:rPr>
        <w:t xml:space="preserve"> в приложението са заложени обекти и по искане на БД „ИБР“-Пловдив и БД „ЗБР“-Благоевград. Общ</w:t>
      </w:r>
      <w:r w:rsidR="00BD3B1A" w:rsidRPr="007F0932">
        <w:rPr>
          <w:rFonts w:eastAsia="Calibri"/>
          <w:lang w:eastAsia="en-US"/>
        </w:rPr>
        <w:t>ият</w:t>
      </w:r>
      <w:r w:rsidRPr="007F0932">
        <w:rPr>
          <w:rFonts w:eastAsia="Calibri"/>
          <w:lang w:eastAsia="en-US"/>
        </w:rPr>
        <w:t xml:space="preserve"> брой на обектите в приложението е 47.</w:t>
      </w:r>
    </w:p>
    <w:p w:rsidR="009862E9" w:rsidRPr="007F0932" w:rsidRDefault="009862E9" w:rsidP="00FB4216">
      <w:pPr>
        <w:widowControl w:val="0"/>
        <w:spacing w:line="267" w:lineRule="exact"/>
        <w:ind w:right="20" w:firstLine="851"/>
        <w:jc w:val="both"/>
        <w:rPr>
          <w:rFonts w:eastAsia="Calibri"/>
          <w:lang w:eastAsia="en-US"/>
        </w:rPr>
      </w:pPr>
    </w:p>
    <w:p w:rsidR="00695F6D" w:rsidRPr="00AF5437" w:rsidRDefault="00F351E8" w:rsidP="00FB4216">
      <w:pPr>
        <w:overflowPunct w:val="0"/>
        <w:autoSpaceDE w:val="0"/>
        <w:autoSpaceDN w:val="0"/>
        <w:adjustRightInd w:val="0"/>
        <w:ind w:firstLine="851"/>
        <w:jc w:val="both"/>
        <w:textAlignment w:val="baseline"/>
        <w:rPr>
          <w:b/>
          <w:bCs/>
          <w:u w:val="single"/>
          <w:lang w:eastAsia="en-US"/>
        </w:rPr>
      </w:pPr>
      <w:r w:rsidRPr="00AF5437">
        <w:rPr>
          <w:b/>
          <w:bCs/>
          <w:lang w:eastAsia="en-US"/>
        </w:rPr>
        <w:t xml:space="preserve"> </w:t>
      </w:r>
      <w:r w:rsidR="00695F6D" w:rsidRPr="00AF5437">
        <w:rPr>
          <w:b/>
          <w:bCs/>
          <w:u w:val="single"/>
          <w:lang w:eastAsia="en-US"/>
        </w:rPr>
        <w:t>„Отпадъци“</w:t>
      </w:r>
    </w:p>
    <w:p w:rsidR="00695F6D" w:rsidRPr="00AF5437" w:rsidRDefault="007444EA" w:rsidP="00FB4216">
      <w:pPr>
        <w:overflowPunct w:val="0"/>
        <w:autoSpaceDE w:val="0"/>
        <w:autoSpaceDN w:val="0"/>
        <w:adjustRightInd w:val="0"/>
        <w:ind w:firstLine="851"/>
        <w:jc w:val="both"/>
        <w:rPr>
          <w:bCs/>
          <w:bdr w:val="none" w:sz="0" w:space="0" w:color="auto" w:frame="1"/>
        </w:rPr>
      </w:pPr>
      <w:r w:rsidRPr="00AF5437">
        <w:rPr>
          <w:bCs/>
          <w:bdr w:val="none" w:sz="0" w:space="0" w:color="auto" w:frame="1"/>
        </w:rPr>
        <w:t>През 2023</w:t>
      </w:r>
      <w:r w:rsidR="00695F6D" w:rsidRPr="00AF5437">
        <w:rPr>
          <w:bCs/>
          <w:bdr w:val="none" w:sz="0" w:space="0" w:color="auto" w:frame="1"/>
        </w:rPr>
        <w:t xml:space="preserve"> г. се  планира контрол:</w:t>
      </w:r>
    </w:p>
    <w:p w:rsidR="00695F6D" w:rsidRPr="00AF5437" w:rsidRDefault="00695F6D" w:rsidP="005A6C7D">
      <w:pPr>
        <w:numPr>
          <w:ilvl w:val="0"/>
          <w:numId w:val="26"/>
        </w:numPr>
        <w:tabs>
          <w:tab w:val="left" w:pos="1134"/>
          <w:tab w:val="left" w:pos="1276"/>
        </w:tabs>
        <w:overflowPunct w:val="0"/>
        <w:autoSpaceDE w:val="0"/>
        <w:autoSpaceDN w:val="0"/>
        <w:adjustRightInd w:val="0"/>
        <w:ind w:left="0" w:firstLine="851"/>
        <w:jc w:val="both"/>
        <w:textAlignment w:val="baseline"/>
        <w:rPr>
          <w:lang w:eastAsia="en-US"/>
        </w:rPr>
      </w:pPr>
      <w:r w:rsidRPr="00AF5437">
        <w:rPr>
          <w:bCs/>
          <w:bdr w:val="none" w:sz="0" w:space="0" w:color="auto" w:frame="1"/>
        </w:rPr>
        <w:lastRenderedPageBreak/>
        <w:t xml:space="preserve">на всички инсталации, третиращи отпадъци, получени от трансграничен превоз по Анекс </w:t>
      </w:r>
      <w:r w:rsidRPr="00AF5437">
        <w:rPr>
          <w:bCs/>
          <w:bdr w:val="none" w:sz="0" w:space="0" w:color="auto" w:frame="1"/>
          <w:lang w:val="en-US"/>
        </w:rPr>
        <w:t>VII</w:t>
      </w:r>
      <w:r w:rsidRPr="00AF5437">
        <w:rPr>
          <w:bCs/>
          <w:bdr w:val="none" w:sz="0" w:space="0" w:color="auto" w:frame="1"/>
        </w:rPr>
        <w:t xml:space="preserve"> от Регламент (ЕО) № 1013/</w:t>
      </w:r>
      <w:r w:rsidR="00FB4216" w:rsidRPr="00AF5437">
        <w:rPr>
          <w:bCs/>
          <w:bdr w:val="none" w:sz="0" w:space="0" w:color="auto" w:frame="1"/>
        </w:rPr>
        <w:t>2006 г. – планирани са 4</w:t>
      </w:r>
      <w:r w:rsidRPr="00AF5437">
        <w:rPr>
          <w:bCs/>
          <w:bdr w:val="none" w:sz="0" w:space="0" w:color="auto" w:frame="1"/>
        </w:rPr>
        <w:t xml:space="preserve"> проверки на 4 обекта. </w:t>
      </w:r>
      <w:r w:rsidRPr="00AF5437">
        <w:rPr>
          <w:i/>
          <w:noProof/>
          <w:lang w:eastAsia="en-US"/>
        </w:rPr>
        <w:t>(Таблица 3.4.3.)</w:t>
      </w:r>
      <w:r w:rsidRPr="00AF5437">
        <w:rPr>
          <w:lang w:eastAsia="en-US"/>
        </w:rPr>
        <w:t>;</w:t>
      </w:r>
    </w:p>
    <w:p w:rsidR="00695F6D" w:rsidRPr="00AF5437" w:rsidRDefault="00695F6D" w:rsidP="005A6C7D">
      <w:pPr>
        <w:numPr>
          <w:ilvl w:val="0"/>
          <w:numId w:val="26"/>
        </w:numPr>
        <w:tabs>
          <w:tab w:val="left" w:pos="1134"/>
        </w:tabs>
        <w:overflowPunct w:val="0"/>
        <w:autoSpaceDE w:val="0"/>
        <w:autoSpaceDN w:val="0"/>
        <w:adjustRightInd w:val="0"/>
        <w:ind w:left="0" w:firstLine="851"/>
        <w:jc w:val="both"/>
        <w:rPr>
          <w:lang w:eastAsia="en-US"/>
        </w:rPr>
      </w:pPr>
      <w:r w:rsidRPr="00AF5437">
        <w:rPr>
          <w:bCs/>
          <w:bdr w:val="none" w:sz="0" w:space="0" w:color="auto" w:frame="1"/>
        </w:rPr>
        <w:t>на всички оператори и инсталации, третиращи опасни отпадъ</w:t>
      </w:r>
      <w:r w:rsidR="007444EA" w:rsidRPr="00AF5437">
        <w:rPr>
          <w:bCs/>
          <w:bdr w:val="none" w:sz="0" w:space="0" w:color="auto" w:frame="1"/>
        </w:rPr>
        <w:t>ци - планирани са 11 проверки на 11</w:t>
      </w:r>
      <w:r w:rsidRPr="00AF5437">
        <w:rPr>
          <w:bCs/>
          <w:bdr w:val="none" w:sz="0" w:space="0" w:color="auto" w:frame="1"/>
        </w:rPr>
        <w:t xml:space="preserve"> обекта </w:t>
      </w:r>
      <w:r w:rsidRPr="00AF5437">
        <w:rPr>
          <w:i/>
          <w:noProof/>
          <w:lang w:eastAsia="en-US"/>
        </w:rPr>
        <w:t>(Таблица 3.4.3.)</w:t>
      </w:r>
      <w:r w:rsidRPr="00AF5437">
        <w:rPr>
          <w:lang w:eastAsia="en-US"/>
        </w:rPr>
        <w:t>;</w:t>
      </w:r>
    </w:p>
    <w:p w:rsidR="00695F6D" w:rsidRPr="00AF5437" w:rsidRDefault="00695F6D" w:rsidP="005A6C7D">
      <w:pPr>
        <w:numPr>
          <w:ilvl w:val="0"/>
          <w:numId w:val="26"/>
        </w:numPr>
        <w:tabs>
          <w:tab w:val="left" w:pos="1134"/>
        </w:tabs>
        <w:overflowPunct w:val="0"/>
        <w:autoSpaceDE w:val="0"/>
        <w:autoSpaceDN w:val="0"/>
        <w:adjustRightInd w:val="0"/>
        <w:ind w:left="0" w:firstLine="851"/>
        <w:jc w:val="both"/>
        <w:textAlignment w:val="baseline"/>
        <w:rPr>
          <w:lang w:eastAsia="en-US"/>
        </w:rPr>
      </w:pPr>
      <w:r w:rsidRPr="00AF5437">
        <w:rPr>
          <w:bCs/>
          <w:bdr w:val="none" w:sz="0" w:space="0" w:color="auto" w:frame="1"/>
        </w:rPr>
        <w:t>за спазване на нормативните изисквания и недопускането на нерегламентираното изгаряне на отпадъци, в периода на отоплителния сезон (ноември – април), с висок приоритет на нерегламентираното изгаряне на ИУГ, отработени масла, отпадъци от текстил, дървени дограми и други лесно запа</w:t>
      </w:r>
      <w:r w:rsidR="007444EA" w:rsidRPr="00AF5437">
        <w:rPr>
          <w:bCs/>
          <w:bdr w:val="none" w:sz="0" w:space="0" w:color="auto" w:frame="1"/>
        </w:rPr>
        <w:t>лими материали – планирани са 37 проверки на 37</w:t>
      </w:r>
      <w:r w:rsidRPr="00AF5437">
        <w:rPr>
          <w:bCs/>
          <w:bdr w:val="none" w:sz="0" w:space="0" w:color="auto" w:frame="1"/>
        </w:rPr>
        <w:t xml:space="preserve"> обекта </w:t>
      </w:r>
      <w:r w:rsidRPr="00AF5437">
        <w:rPr>
          <w:i/>
          <w:noProof/>
          <w:lang w:eastAsia="en-US"/>
        </w:rPr>
        <w:t>(Таблица 3.4.3);</w:t>
      </w:r>
    </w:p>
    <w:p w:rsidR="00695F6D" w:rsidRPr="00AF5437" w:rsidRDefault="00695F6D" w:rsidP="005A6C7D">
      <w:pPr>
        <w:numPr>
          <w:ilvl w:val="0"/>
          <w:numId w:val="26"/>
        </w:numPr>
        <w:tabs>
          <w:tab w:val="left" w:pos="1134"/>
        </w:tabs>
        <w:overflowPunct w:val="0"/>
        <w:autoSpaceDE w:val="0"/>
        <w:autoSpaceDN w:val="0"/>
        <w:adjustRightInd w:val="0"/>
        <w:ind w:left="0" w:firstLine="851"/>
        <w:jc w:val="both"/>
        <w:textAlignment w:val="baseline"/>
        <w:rPr>
          <w:lang w:eastAsia="en-US"/>
        </w:rPr>
      </w:pPr>
      <w:r w:rsidRPr="00AF5437">
        <w:rPr>
          <w:bCs/>
          <w:bdr w:val="none" w:sz="0" w:space="0" w:color="auto" w:frame="1"/>
        </w:rPr>
        <w:t xml:space="preserve">за спазване изискванията на чл. 72, ал. 2 от ЗУО - </w:t>
      </w:r>
      <w:r w:rsidRPr="00AF5437">
        <w:rPr>
          <w:lang w:eastAsia="en-US"/>
        </w:rPr>
        <w:t>издадените разрешителни по чл. 67 от ЗУО</w:t>
      </w:r>
      <w:r w:rsidR="007444EA" w:rsidRPr="00AF5437">
        <w:rPr>
          <w:lang w:eastAsia="en-US"/>
        </w:rPr>
        <w:t xml:space="preserve"> са 23 бр., но 5</w:t>
      </w:r>
      <w:r w:rsidRPr="00AF5437">
        <w:rPr>
          <w:lang w:eastAsia="en-US"/>
        </w:rPr>
        <w:t xml:space="preserve"> бр. от тях са на лица, които не извършват дейност или са свързани с  третиране на излезли </w:t>
      </w:r>
      <w:r w:rsidR="007444EA" w:rsidRPr="00AF5437">
        <w:rPr>
          <w:lang w:eastAsia="en-US"/>
        </w:rPr>
        <w:t>от употреба ПРЗ. Планирани са 18 проверки на 18</w:t>
      </w:r>
      <w:r w:rsidRPr="00AF5437">
        <w:rPr>
          <w:lang w:eastAsia="en-US"/>
        </w:rPr>
        <w:t xml:space="preserve"> обекта </w:t>
      </w:r>
      <w:r w:rsidRPr="00AF5437">
        <w:rPr>
          <w:i/>
          <w:noProof/>
          <w:lang w:eastAsia="en-US"/>
        </w:rPr>
        <w:t>(Таблица 3.4.3)</w:t>
      </w:r>
      <w:r w:rsidRPr="00AF5437">
        <w:rPr>
          <w:noProof/>
          <w:lang w:eastAsia="en-US"/>
        </w:rPr>
        <w:t>;</w:t>
      </w:r>
      <w:r w:rsidRPr="00AF5437">
        <w:rPr>
          <w:lang w:eastAsia="en-US"/>
        </w:rPr>
        <w:t xml:space="preserve"> </w:t>
      </w:r>
    </w:p>
    <w:p w:rsidR="00695F6D" w:rsidRPr="00AF5437" w:rsidRDefault="00695F6D" w:rsidP="005A6C7D">
      <w:pPr>
        <w:numPr>
          <w:ilvl w:val="0"/>
          <w:numId w:val="26"/>
        </w:numPr>
        <w:tabs>
          <w:tab w:val="left" w:pos="1134"/>
        </w:tabs>
        <w:overflowPunct w:val="0"/>
        <w:autoSpaceDE w:val="0"/>
        <w:autoSpaceDN w:val="0"/>
        <w:adjustRightInd w:val="0"/>
        <w:ind w:left="0" w:firstLine="851"/>
        <w:jc w:val="both"/>
        <w:textAlignment w:val="baseline"/>
        <w:rPr>
          <w:bCs/>
          <w:bdr w:val="none" w:sz="0" w:space="0" w:color="auto" w:frame="1"/>
        </w:rPr>
      </w:pPr>
      <w:r w:rsidRPr="00AF5437">
        <w:rPr>
          <w:lang w:eastAsia="en-US"/>
        </w:rPr>
        <w:t>по издадените заповеди за заплащане на продуктова такса през настоящата отчетна година за всички потоци МРО, като ще се осъществи проверка на лицата, включени в заповедите за неизпълнение. Проверките ще се извършат след 1 юни, след издаване на заповедите на министъра на околната среда и водите и установяване на лицата;</w:t>
      </w:r>
      <w:r w:rsidRPr="00AF5437">
        <w:rPr>
          <w:color w:val="FF0000"/>
          <w:lang w:eastAsia="en-US"/>
        </w:rPr>
        <w:t xml:space="preserve"> </w:t>
      </w:r>
    </w:p>
    <w:p w:rsidR="00695F6D" w:rsidRPr="00AF5437" w:rsidRDefault="0076095A" w:rsidP="005A6C7D">
      <w:pPr>
        <w:numPr>
          <w:ilvl w:val="0"/>
          <w:numId w:val="23"/>
        </w:numPr>
        <w:tabs>
          <w:tab w:val="left" w:pos="993"/>
        </w:tabs>
        <w:overflowPunct w:val="0"/>
        <w:autoSpaceDE w:val="0"/>
        <w:autoSpaceDN w:val="0"/>
        <w:adjustRightInd w:val="0"/>
        <w:ind w:left="0" w:firstLine="851"/>
        <w:jc w:val="both"/>
        <w:rPr>
          <w:bCs/>
          <w:bdr w:val="none" w:sz="0" w:space="0" w:color="auto" w:frame="1"/>
        </w:rPr>
      </w:pPr>
      <w:r w:rsidRPr="00AF5437">
        <w:rPr>
          <w:bCs/>
          <w:bdr w:val="none" w:sz="0" w:space="0" w:color="auto" w:frame="1"/>
        </w:rPr>
        <w:t xml:space="preserve"> </w:t>
      </w:r>
      <w:r w:rsidR="00695F6D" w:rsidRPr="00AF5437">
        <w:rPr>
          <w:bCs/>
          <w:bdr w:val="none" w:sz="0" w:space="0" w:color="auto" w:frame="1"/>
        </w:rPr>
        <w:t>дейността на лица, извършващи рециклиране на отпадъци от пласт</w:t>
      </w:r>
      <w:r w:rsidR="007444EA" w:rsidRPr="00AF5437">
        <w:rPr>
          <w:bCs/>
          <w:bdr w:val="none" w:sz="0" w:space="0" w:color="auto" w:frame="1"/>
        </w:rPr>
        <w:t>масови опаковки – планирани са 3 проверки на 3</w:t>
      </w:r>
      <w:r w:rsidR="00695F6D" w:rsidRPr="00AF5437">
        <w:rPr>
          <w:bCs/>
          <w:bdr w:val="none" w:sz="0" w:space="0" w:color="auto" w:frame="1"/>
        </w:rPr>
        <w:t xml:space="preserve"> обекта </w:t>
      </w:r>
      <w:r w:rsidR="00695F6D" w:rsidRPr="00AF5437">
        <w:rPr>
          <w:i/>
          <w:noProof/>
          <w:lang w:eastAsia="en-US"/>
        </w:rPr>
        <w:t>(Таблица 3.4.3.)</w:t>
      </w:r>
      <w:r w:rsidR="00695F6D" w:rsidRPr="00AF5437">
        <w:rPr>
          <w:lang w:eastAsia="en-US"/>
        </w:rPr>
        <w:t>;</w:t>
      </w:r>
    </w:p>
    <w:p w:rsidR="00695F6D" w:rsidRPr="00AF5437" w:rsidRDefault="0076095A" w:rsidP="005A6C7D">
      <w:pPr>
        <w:numPr>
          <w:ilvl w:val="0"/>
          <w:numId w:val="23"/>
        </w:numPr>
        <w:tabs>
          <w:tab w:val="left" w:pos="993"/>
        </w:tabs>
        <w:overflowPunct w:val="0"/>
        <w:autoSpaceDE w:val="0"/>
        <w:autoSpaceDN w:val="0"/>
        <w:adjustRightInd w:val="0"/>
        <w:ind w:left="0" w:firstLine="851"/>
        <w:jc w:val="both"/>
        <w:rPr>
          <w:bCs/>
          <w:bdr w:val="none" w:sz="0" w:space="0" w:color="auto" w:frame="1"/>
        </w:rPr>
      </w:pPr>
      <w:r w:rsidRPr="00AF5437">
        <w:rPr>
          <w:bCs/>
          <w:bdr w:val="none" w:sz="0" w:space="0" w:color="auto" w:frame="1"/>
        </w:rPr>
        <w:t xml:space="preserve"> </w:t>
      </w:r>
      <w:r w:rsidR="00695F6D" w:rsidRPr="00AF5437">
        <w:rPr>
          <w:bCs/>
          <w:bdr w:val="none" w:sz="0" w:space="0" w:color="auto" w:frame="1"/>
        </w:rPr>
        <w:t xml:space="preserve">за спазване изискванията на чл. 10, ал. 3, 4 и 5 от Наредбата за изискванията за третиране на излезли от употреба гуми - планирани са </w:t>
      </w:r>
      <w:r w:rsidR="007444EA" w:rsidRPr="00AF5437">
        <w:rPr>
          <w:bCs/>
          <w:bdr w:val="none" w:sz="0" w:space="0" w:color="auto" w:frame="1"/>
        </w:rPr>
        <w:t>9 проверки на 9</w:t>
      </w:r>
      <w:r w:rsidR="00695F6D" w:rsidRPr="00AF5437">
        <w:rPr>
          <w:bCs/>
          <w:bdr w:val="none" w:sz="0" w:space="0" w:color="auto" w:frame="1"/>
        </w:rPr>
        <w:t xml:space="preserve"> обекта </w:t>
      </w:r>
      <w:r w:rsidR="00695F6D" w:rsidRPr="00AF5437">
        <w:rPr>
          <w:i/>
          <w:noProof/>
          <w:lang w:eastAsia="en-US"/>
        </w:rPr>
        <w:t>(Таблица 3.4.3.)</w:t>
      </w:r>
      <w:r w:rsidR="00695F6D" w:rsidRPr="00AF5437">
        <w:rPr>
          <w:lang w:eastAsia="en-US"/>
        </w:rPr>
        <w:t>;</w:t>
      </w:r>
    </w:p>
    <w:p w:rsidR="00695F6D" w:rsidRPr="00AF5437" w:rsidRDefault="0076095A" w:rsidP="005A6C7D">
      <w:pPr>
        <w:numPr>
          <w:ilvl w:val="0"/>
          <w:numId w:val="23"/>
        </w:numPr>
        <w:tabs>
          <w:tab w:val="left" w:pos="993"/>
        </w:tabs>
        <w:overflowPunct w:val="0"/>
        <w:autoSpaceDE w:val="0"/>
        <w:autoSpaceDN w:val="0"/>
        <w:adjustRightInd w:val="0"/>
        <w:ind w:left="0" w:firstLine="851"/>
        <w:jc w:val="both"/>
        <w:textAlignment w:val="baseline"/>
        <w:rPr>
          <w:lang w:eastAsia="en-US"/>
        </w:rPr>
      </w:pPr>
      <w:r w:rsidRPr="00AF5437">
        <w:rPr>
          <w:bCs/>
          <w:bdr w:val="none" w:sz="0" w:space="0" w:color="auto" w:frame="1"/>
        </w:rPr>
        <w:t xml:space="preserve"> </w:t>
      </w:r>
      <w:r w:rsidR="00695F6D" w:rsidRPr="00AF5437">
        <w:rPr>
          <w:bCs/>
          <w:bdr w:val="none" w:sz="0" w:space="0" w:color="auto" w:frame="1"/>
        </w:rPr>
        <w:t xml:space="preserve">за изпълнение задълженията на кметовете на общини по чл. 19, ал. 3, т. 15 от ЗУО за предотвратяване  изхвърлянето на отпадъци на неразрешени за това места и/или създаването на незаконни сметища и организиране на почистването им – </w:t>
      </w:r>
      <w:r w:rsidR="00695F6D" w:rsidRPr="00AF5437">
        <w:rPr>
          <w:lang w:eastAsia="en-US"/>
        </w:rPr>
        <w:t xml:space="preserve">планирани са 13 проверки на всички общини. При осъществяване на контролната дейност, експертите по всички направления ще следят и за наличието на замърсявания с отпадъци, като при установяване на такива, ще се дават предписания на кметовете на общини за почистването им </w:t>
      </w:r>
      <w:r w:rsidR="00695F6D" w:rsidRPr="00AF5437">
        <w:rPr>
          <w:i/>
          <w:noProof/>
          <w:lang w:eastAsia="en-US"/>
        </w:rPr>
        <w:t>(Таблица 3.4.1);</w:t>
      </w:r>
    </w:p>
    <w:p w:rsidR="00695F6D" w:rsidRPr="00AF5437" w:rsidRDefault="0076095A" w:rsidP="005A6C7D">
      <w:pPr>
        <w:numPr>
          <w:ilvl w:val="0"/>
          <w:numId w:val="27"/>
        </w:numPr>
        <w:tabs>
          <w:tab w:val="left" w:pos="851"/>
          <w:tab w:val="left" w:pos="993"/>
        </w:tabs>
        <w:overflowPunct w:val="0"/>
        <w:autoSpaceDE w:val="0"/>
        <w:autoSpaceDN w:val="0"/>
        <w:adjustRightInd w:val="0"/>
        <w:ind w:left="0" w:firstLine="851"/>
        <w:jc w:val="both"/>
        <w:textAlignment w:val="baseline"/>
        <w:rPr>
          <w:lang w:eastAsia="en-US"/>
        </w:rPr>
      </w:pPr>
      <w:r w:rsidRPr="00AF5437">
        <w:rPr>
          <w:bCs/>
          <w:bdr w:val="none" w:sz="0" w:space="0" w:color="auto" w:frame="1"/>
        </w:rPr>
        <w:t xml:space="preserve"> </w:t>
      </w:r>
      <w:r w:rsidR="00695F6D" w:rsidRPr="00AF5437">
        <w:rPr>
          <w:bCs/>
          <w:bdr w:val="none" w:sz="0" w:space="0" w:color="auto" w:frame="1"/>
        </w:rPr>
        <w:t>за изпълнение задълженията на кметовете на общини по чл. 10 от Наредба за разделно събиране на биоотпадъци и третиране на биоразградимите отпадъци</w:t>
      </w:r>
      <w:r w:rsidR="00695F6D" w:rsidRPr="00AF5437">
        <w:rPr>
          <w:rFonts w:ascii="Arial" w:eastAsia="Calibri" w:hAnsi="Arial" w:cs="Arial"/>
          <w:color w:val="222222"/>
          <w:sz w:val="22"/>
          <w:szCs w:val="22"/>
          <w:shd w:val="clear" w:color="auto" w:fill="FFFFFF"/>
          <w:lang w:eastAsia="en-US"/>
        </w:rPr>
        <w:t xml:space="preserve"> </w:t>
      </w:r>
      <w:r w:rsidR="00695F6D" w:rsidRPr="00AF5437">
        <w:rPr>
          <w:rFonts w:eastAsia="Calibri"/>
          <w:color w:val="222222"/>
          <w:shd w:val="clear" w:color="auto" w:fill="FFFFFF"/>
          <w:lang w:eastAsia="en-US"/>
        </w:rPr>
        <w:t xml:space="preserve">за предотвратяване образуването на биоотпадъци, разделно събиране и оползотворяване на биоотпадъците на територията на общината - </w:t>
      </w:r>
      <w:r w:rsidR="00695F6D" w:rsidRPr="00AF5437">
        <w:rPr>
          <w:lang w:eastAsia="en-US"/>
        </w:rPr>
        <w:t xml:space="preserve">планирани са 13 проверки на всички общини, в рамките на проверките по чл.19 от ЗУО </w:t>
      </w:r>
      <w:r w:rsidR="00695F6D" w:rsidRPr="00AF5437">
        <w:rPr>
          <w:i/>
          <w:noProof/>
          <w:lang w:eastAsia="en-US"/>
        </w:rPr>
        <w:t>(Таблица 3.4.1);</w:t>
      </w:r>
    </w:p>
    <w:p w:rsidR="00695F6D" w:rsidRPr="00AF5437" w:rsidRDefault="004A545D" w:rsidP="00FB4216">
      <w:pPr>
        <w:numPr>
          <w:ilvl w:val="0"/>
          <w:numId w:val="27"/>
        </w:numPr>
        <w:tabs>
          <w:tab w:val="left" w:pos="851"/>
          <w:tab w:val="left" w:pos="993"/>
        </w:tabs>
        <w:overflowPunct w:val="0"/>
        <w:autoSpaceDE w:val="0"/>
        <w:autoSpaceDN w:val="0"/>
        <w:adjustRightInd w:val="0"/>
        <w:ind w:left="0" w:firstLine="851"/>
        <w:jc w:val="both"/>
        <w:textAlignment w:val="baseline"/>
        <w:rPr>
          <w:lang w:eastAsia="en-US"/>
        </w:rPr>
      </w:pPr>
      <w:r w:rsidRPr="00AF5437">
        <w:rPr>
          <w:bCs/>
          <w:bdr w:val="none" w:sz="0" w:space="0" w:color="auto" w:frame="1"/>
        </w:rPr>
        <w:t xml:space="preserve">  </w:t>
      </w:r>
      <w:r w:rsidR="00695F6D" w:rsidRPr="00AF5437">
        <w:rPr>
          <w:bCs/>
          <w:bdr w:val="none" w:sz="0" w:space="0" w:color="auto" w:frame="1"/>
        </w:rPr>
        <w:t>за спазване изискванията на чл. 11 от Наредбата за управление на строителни отпадъци и за влагане на рециклирани строителни материали за възложителите на СМР и/или на премахването на строежи, включително на пътища и на железопътни линии, да осигуряват селективното разделяне и материалното оползотворяване на неопасните СО, образувани при тези дейности, в количествата и в сроковете по </w:t>
      </w:r>
      <w:hyperlink r:id="rId18" w:history="1">
        <w:r w:rsidR="00695F6D" w:rsidRPr="00AF5437">
          <w:rPr>
            <w:bCs/>
            <w:bdr w:val="none" w:sz="0" w:space="0" w:color="auto" w:frame="1"/>
          </w:rPr>
          <w:t>Приложение № 7</w:t>
        </w:r>
      </w:hyperlink>
      <w:r w:rsidR="00695F6D" w:rsidRPr="00AF5437">
        <w:rPr>
          <w:bCs/>
          <w:bdr w:val="none" w:sz="0" w:space="0" w:color="auto" w:frame="1"/>
        </w:rPr>
        <w:t xml:space="preserve"> от Наредбата – планирани са 2 проверки на 2 обекта </w:t>
      </w:r>
      <w:r w:rsidR="00695F6D" w:rsidRPr="00AF5437">
        <w:rPr>
          <w:i/>
          <w:noProof/>
          <w:lang w:eastAsia="en-US"/>
        </w:rPr>
        <w:t>(Таблица 3.4.3.)</w:t>
      </w:r>
      <w:r w:rsidR="00695F6D" w:rsidRPr="00AF5437">
        <w:rPr>
          <w:lang w:eastAsia="en-US"/>
        </w:rPr>
        <w:t>;</w:t>
      </w:r>
    </w:p>
    <w:p w:rsidR="00695F6D" w:rsidRPr="00AF5437" w:rsidRDefault="004A545D" w:rsidP="00FB4216">
      <w:pPr>
        <w:numPr>
          <w:ilvl w:val="0"/>
          <w:numId w:val="27"/>
        </w:numPr>
        <w:tabs>
          <w:tab w:val="left" w:pos="851"/>
          <w:tab w:val="left" w:pos="993"/>
        </w:tabs>
        <w:overflowPunct w:val="0"/>
        <w:autoSpaceDE w:val="0"/>
        <w:autoSpaceDN w:val="0"/>
        <w:adjustRightInd w:val="0"/>
        <w:ind w:left="0" w:firstLine="851"/>
        <w:jc w:val="both"/>
        <w:textAlignment w:val="baseline"/>
        <w:rPr>
          <w:lang w:eastAsia="en-US"/>
        </w:rPr>
      </w:pPr>
      <w:r w:rsidRPr="00AF5437">
        <w:rPr>
          <w:bCs/>
          <w:bdr w:val="none" w:sz="0" w:space="0" w:color="auto" w:frame="1"/>
        </w:rPr>
        <w:t xml:space="preserve">  </w:t>
      </w:r>
      <w:r w:rsidR="00695F6D" w:rsidRPr="00AF5437">
        <w:rPr>
          <w:bCs/>
          <w:bdr w:val="none" w:sz="0" w:space="0" w:color="auto" w:frame="1"/>
        </w:rPr>
        <w:t xml:space="preserve">на общините за изпълнение на заложените мерки в </w:t>
      </w:r>
      <w:r w:rsidR="00FE3133" w:rsidRPr="00AF5437">
        <w:rPr>
          <w:bCs/>
          <w:bdr w:val="none" w:sz="0" w:space="0" w:color="auto" w:frame="1"/>
        </w:rPr>
        <w:t>Плановете за действие към общинск</w:t>
      </w:r>
      <w:r w:rsidR="00695F6D" w:rsidRPr="00AF5437">
        <w:rPr>
          <w:bCs/>
          <w:bdr w:val="none" w:sz="0" w:space="0" w:color="auto" w:frame="1"/>
        </w:rPr>
        <w:t>ите програми за управление на отпадъци по чл. 52 от ЗУО -</w:t>
      </w:r>
      <w:r w:rsidR="00695F6D" w:rsidRPr="00AF5437">
        <w:rPr>
          <w:color w:val="FF0000"/>
          <w:lang w:eastAsia="en-US"/>
        </w:rPr>
        <w:t xml:space="preserve"> </w:t>
      </w:r>
      <w:r w:rsidR="00695F6D" w:rsidRPr="00AF5437">
        <w:rPr>
          <w:lang w:eastAsia="en-US"/>
        </w:rPr>
        <w:t xml:space="preserve">планирани са 13 проверки на всички общини, в рамките на проверките по чл.19 от ЗУО </w:t>
      </w:r>
      <w:r w:rsidR="00695F6D" w:rsidRPr="00AF5437">
        <w:rPr>
          <w:i/>
          <w:noProof/>
          <w:lang w:eastAsia="en-US"/>
        </w:rPr>
        <w:t>(Таблица 3.4.1);</w:t>
      </w:r>
    </w:p>
    <w:p w:rsidR="00695F6D" w:rsidRPr="00AF5437" w:rsidRDefault="00695F6D" w:rsidP="00695F6D">
      <w:pPr>
        <w:overflowPunct w:val="0"/>
        <w:autoSpaceDE w:val="0"/>
        <w:autoSpaceDN w:val="0"/>
        <w:adjustRightInd w:val="0"/>
        <w:jc w:val="both"/>
        <w:rPr>
          <w:bCs/>
          <w:bdr w:val="none" w:sz="0" w:space="0" w:color="auto" w:frame="1"/>
        </w:rPr>
      </w:pPr>
      <w:r w:rsidRPr="00AF5437">
        <w:rPr>
          <w:bCs/>
          <w:bdr w:val="none" w:sz="0" w:space="0" w:color="auto" w:frame="1"/>
        </w:rPr>
        <w:tab/>
        <w:t xml:space="preserve">   Към настоящия момент няма данни за лица, извършващи превози на отпадъци по общите информационни изисквания на чл. 18 от Регламент (ЕО) № 1013/2006 г.</w:t>
      </w:r>
    </w:p>
    <w:p w:rsidR="00695F6D" w:rsidRPr="00AF5437" w:rsidRDefault="007B0685" w:rsidP="00695F6D">
      <w:pPr>
        <w:overflowPunct w:val="0"/>
        <w:autoSpaceDE w:val="0"/>
        <w:autoSpaceDN w:val="0"/>
        <w:adjustRightInd w:val="0"/>
        <w:ind w:firstLine="709"/>
        <w:jc w:val="both"/>
        <w:textAlignment w:val="baseline"/>
        <w:rPr>
          <w:lang w:eastAsia="en-US"/>
        </w:rPr>
      </w:pPr>
      <w:r w:rsidRPr="00AF5437">
        <w:rPr>
          <w:lang w:eastAsia="en-US"/>
        </w:rPr>
        <w:t xml:space="preserve">   </w:t>
      </w:r>
      <w:r w:rsidR="00695F6D" w:rsidRPr="00AF5437">
        <w:rPr>
          <w:lang w:eastAsia="en-US"/>
        </w:rPr>
        <w:t>На територията на РИОСВ - Смолян няма инсталации за изгаряне и/или съвместно изгаряне на отпадъци и съществуващи депа, на които се депонират производствени или опасни отпадъци, които не съответстват на нормативните изисквания.</w:t>
      </w:r>
    </w:p>
    <w:p w:rsidR="00695F6D" w:rsidRPr="00AF5437" w:rsidRDefault="007B0685" w:rsidP="00695F6D">
      <w:pPr>
        <w:overflowPunct w:val="0"/>
        <w:autoSpaceDE w:val="0"/>
        <w:autoSpaceDN w:val="0"/>
        <w:adjustRightInd w:val="0"/>
        <w:ind w:firstLine="709"/>
        <w:jc w:val="both"/>
        <w:textAlignment w:val="baseline"/>
        <w:rPr>
          <w:bCs/>
          <w:bdr w:val="none" w:sz="0" w:space="0" w:color="auto" w:frame="1"/>
        </w:rPr>
      </w:pPr>
      <w:r w:rsidRPr="00AF5437">
        <w:rPr>
          <w:lang w:eastAsia="en-US"/>
        </w:rPr>
        <w:t xml:space="preserve">   </w:t>
      </w:r>
      <w:r w:rsidR="00695F6D" w:rsidRPr="00AF5437">
        <w:rPr>
          <w:lang w:eastAsia="en-US"/>
        </w:rPr>
        <w:t xml:space="preserve">Няма лица, включени в </w:t>
      </w:r>
      <w:r w:rsidR="00695F6D" w:rsidRPr="00AF5437">
        <w:rPr>
          <w:bCs/>
          <w:bdr w:val="none" w:sz="0" w:space="0" w:color="auto" w:frame="1"/>
        </w:rPr>
        <w:t>издадените заповеди за заплащане на продуктова такса за предходната отчетна година за всички потоци МРО.</w:t>
      </w:r>
    </w:p>
    <w:p w:rsidR="00695F6D" w:rsidRPr="00AF5437" w:rsidRDefault="00695F6D" w:rsidP="00FB4216">
      <w:pPr>
        <w:overflowPunct w:val="0"/>
        <w:autoSpaceDE w:val="0"/>
        <w:autoSpaceDN w:val="0"/>
        <w:adjustRightInd w:val="0"/>
        <w:ind w:firstLine="851"/>
        <w:jc w:val="both"/>
        <w:textAlignment w:val="baseline"/>
        <w:rPr>
          <w:b/>
          <w:bCs/>
          <w:u w:val="single"/>
          <w:lang w:eastAsia="en-US"/>
        </w:rPr>
      </w:pPr>
      <w:r w:rsidRPr="00AF5437">
        <w:rPr>
          <w:b/>
          <w:bCs/>
          <w:u w:val="single"/>
          <w:lang w:eastAsia="en-US"/>
        </w:rPr>
        <w:t>„Почви“</w:t>
      </w:r>
    </w:p>
    <w:p w:rsidR="00695F6D" w:rsidRPr="00AF5437" w:rsidRDefault="00695F6D" w:rsidP="00FB4216">
      <w:pPr>
        <w:overflowPunct w:val="0"/>
        <w:autoSpaceDE w:val="0"/>
        <w:autoSpaceDN w:val="0"/>
        <w:adjustRightInd w:val="0"/>
        <w:ind w:firstLine="851"/>
        <w:jc w:val="both"/>
        <w:textAlignment w:val="baseline"/>
        <w:rPr>
          <w:lang w:eastAsia="en-US"/>
        </w:rPr>
      </w:pPr>
      <w:r w:rsidRPr="00AF5437">
        <w:rPr>
          <w:b/>
          <w:bCs/>
          <w:lang w:eastAsia="en-US"/>
        </w:rPr>
        <w:t xml:space="preserve">- </w:t>
      </w:r>
      <w:r w:rsidRPr="00AF5437">
        <w:rPr>
          <w:bCs/>
          <w:lang w:eastAsia="en-US"/>
        </w:rPr>
        <w:t>П</w:t>
      </w:r>
      <w:r w:rsidRPr="00AF5437">
        <w:rPr>
          <w:lang w:eastAsia="en-US"/>
        </w:rPr>
        <w:t xml:space="preserve">роверки за състоянието на складовете за съхранение на излезли от употреба препарати за растителна защита – 9 проверки на 9 обекта – 5 склада и 4 площадки с Б-Б кубове </w:t>
      </w:r>
      <w:r w:rsidRPr="00AF5437">
        <w:rPr>
          <w:i/>
          <w:noProof/>
          <w:lang w:eastAsia="en-US"/>
        </w:rPr>
        <w:t>(Таблица 3.3)</w:t>
      </w:r>
      <w:r w:rsidRPr="00AF5437">
        <w:rPr>
          <w:lang w:eastAsia="en-US"/>
        </w:rPr>
        <w:t>;</w:t>
      </w:r>
    </w:p>
    <w:p w:rsidR="00695F6D" w:rsidRPr="00AF5437" w:rsidRDefault="00695F6D" w:rsidP="00FB4216">
      <w:pPr>
        <w:overflowPunct w:val="0"/>
        <w:autoSpaceDE w:val="0"/>
        <w:autoSpaceDN w:val="0"/>
        <w:adjustRightInd w:val="0"/>
        <w:ind w:firstLine="851"/>
        <w:jc w:val="both"/>
        <w:textAlignment w:val="baseline"/>
        <w:rPr>
          <w:lang w:eastAsia="en-US"/>
        </w:rPr>
      </w:pPr>
      <w:r w:rsidRPr="00AF5437">
        <w:rPr>
          <w:lang w:eastAsia="en-US"/>
        </w:rPr>
        <w:t xml:space="preserve">- Проверки на затворени общински депа, които все още не са рекултивирани – 5 проверки на 5 обекта </w:t>
      </w:r>
      <w:r w:rsidRPr="00AF5437">
        <w:rPr>
          <w:i/>
          <w:noProof/>
          <w:lang w:eastAsia="en-US"/>
        </w:rPr>
        <w:t>(Таблица 3.2)</w:t>
      </w:r>
      <w:r w:rsidRPr="00AF5437">
        <w:rPr>
          <w:lang w:eastAsia="en-US"/>
        </w:rPr>
        <w:t>;</w:t>
      </w:r>
    </w:p>
    <w:p w:rsidR="0076095A" w:rsidRPr="00AF5437" w:rsidRDefault="0076095A" w:rsidP="00FB4216">
      <w:pPr>
        <w:overflowPunct w:val="0"/>
        <w:autoSpaceDE w:val="0"/>
        <w:autoSpaceDN w:val="0"/>
        <w:adjustRightInd w:val="0"/>
        <w:ind w:firstLine="851"/>
        <w:jc w:val="both"/>
        <w:textAlignment w:val="baseline"/>
        <w:rPr>
          <w:b/>
          <w:bCs/>
          <w:lang w:eastAsia="en-US"/>
        </w:rPr>
      </w:pPr>
      <w:r w:rsidRPr="00AF5437">
        <w:rPr>
          <w:lang w:eastAsia="en-US"/>
        </w:rPr>
        <w:lastRenderedPageBreak/>
        <w:t xml:space="preserve">- Проверка на 1 бр. закрито общинско депо с извършена техническа и биологична рекултивация </w:t>
      </w:r>
      <w:r w:rsidRPr="00AF5437">
        <w:rPr>
          <w:i/>
          <w:noProof/>
          <w:lang w:eastAsia="en-US"/>
        </w:rPr>
        <w:t>(Таблица 3.2)</w:t>
      </w:r>
      <w:r w:rsidRPr="00AF5437">
        <w:rPr>
          <w:lang w:eastAsia="en-US"/>
        </w:rPr>
        <w:t>;</w:t>
      </w:r>
    </w:p>
    <w:p w:rsidR="00695F6D" w:rsidRPr="00AF5437" w:rsidRDefault="00695F6D" w:rsidP="005A0872">
      <w:pPr>
        <w:spacing w:line="300" w:lineRule="atLeast"/>
        <w:ind w:firstLine="709"/>
        <w:jc w:val="both"/>
        <w:rPr>
          <w:noProof/>
          <w:u w:val="single"/>
          <w:lang w:eastAsia="en-US"/>
        </w:rPr>
      </w:pPr>
      <w:r w:rsidRPr="00AF5437">
        <w:rPr>
          <w:noProof/>
          <w:lang w:eastAsia="en-US"/>
        </w:rPr>
        <w:t xml:space="preserve"> </w:t>
      </w:r>
      <w:r w:rsidR="005A0872" w:rsidRPr="00AF5437">
        <w:rPr>
          <w:noProof/>
          <w:lang w:eastAsia="en-US"/>
        </w:rPr>
        <w:t xml:space="preserve"> </w:t>
      </w:r>
      <w:r w:rsidRPr="00AF5437">
        <w:rPr>
          <w:b/>
          <w:noProof/>
          <w:u w:val="single"/>
          <w:lang w:eastAsia="en-US"/>
        </w:rPr>
        <w:t>„Биологично разнообразие, защитени територии и зони“</w:t>
      </w:r>
    </w:p>
    <w:p w:rsidR="00B067BC" w:rsidRPr="00AF5437" w:rsidRDefault="00287233" w:rsidP="005A0872">
      <w:pPr>
        <w:numPr>
          <w:ilvl w:val="0"/>
          <w:numId w:val="13"/>
        </w:numPr>
        <w:tabs>
          <w:tab w:val="clear" w:pos="1887"/>
          <w:tab w:val="left" w:pos="0"/>
          <w:tab w:val="num" w:pos="993"/>
        </w:tabs>
        <w:ind w:left="0" w:firstLine="851"/>
        <w:jc w:val="both"/>
      </w:pPr>
      <w:r w:rsidRPr="00AF5437">
        <w:rPr>
          <w:bCs/>
          <w:iCs/>
        </w:rPr>
        <w:t>Контрол по с</w:t>
      </w:r>
      <w:r w:rsidR="004F6059" w:rsidRPr="00AF5437">
        <w:rPr>
          <w:bCs/>
          <w:iCs/>
        </w:rPr>
        <w:t xml:space="preserve">пазване на режимите на защитените територии, </w:t>
      </w:r>
      <w:r w:rsidR="004F6059" w:rsidRPr="00AF5437">
        <w:t>определен</w:t>
      </w:r>
      <w:r w:rsidRPr="00AF5437">
        <w:t xml:space="preserve">и по реда на ЗЗТ, заповедите </w:t>
      </w:r>
      <w:r w:rsidR="004F6059" w:rsidRPr="00AF5437">
        <w:t>за обявяване на защитената територия</w:t>
      </w:r>
      <w:r w:rsidR="00A23EF1" w:rsidRPr="00AF5437">
        <w:rPr>
          <w:bCs/>
          <w:iCs/>
        </w:rPr>
        <w:t xml:space="preserve"> - планирани са проверки в 34</w:t>
      </w:r>
      <w:r w:rsidR="004F6059" w:rsidRPr="00AF5437">
        <w:rPr>
          <w:bCs/>
          <w:iCs/>
        </w:rPr>
        <w:t xml:space="preserve"> защитени територии, в т.ч. 4 резервата, 4 поддъ</w:t>
      </w:r>
      <w:r w:rsidR="00A23EF1" w:rsidRPr="00AF5437">
        <w:rPr>
          <w:bCs/>
          <w:iCs/>
        </w:rPr>
        <w:t>ржани резервата, 17 защитени местности и 9</w:t>
      </w:r>
      <w:r w:rsidR="004F6059" w:rsidRPr="00AF5437">
        <w:rPr>
          <w:bCs/>
          <w:iCs/>
        </w:rPr>
        <w:t xml:space="preserve"> природни забележителности </w:t>
      </w:r>
      <w:r w:rsidR="004F6059" w:rsidRPr="00AF5437">
        <w:rPr>
          <w:bCs/>
          <w:i/>
          <w:iCs/>
        </w:rPr>
        <w:t>(Таблица 3.5, Справка 1)</w:t>
      </w:r>
      <w:r w:rsidR="004F6059" w:rsidRPr="00AF5437">
        <w:rPr>
          <w:bCs/>
          <w:iCs/>
        </w:rPr>
        <w:t>;</w:t>
      </w:r>
    </w:p>
    <w:p w:rsidR="00B067BC" w:rsidRPr="00AF5437" w:rsidRDefault="004F6059" w:rsidP="005A0872">
      <w:pPr>
        <w:numPr>
          <w:ilvl w:val="0"/>
          <w:numId w:val="13"/>
        </w:numPr>
        <w:tabs>
          <w:tab w:val="clear" w:pos="1887"/>
          <w:tab w:val="left" w:pos="0"/>
          <w:tab w:val="num" w:pos="993"/>
        </w:tabs>
        <w:ind w:left="0" w:firstLine="851"/>
        <w:jc w:val="both"/>
      </w:pPr>
      <w:r w:rsidRPr="00AF5437">
        <w:rPr>
          <w:noProof/>
          <w:lang w:eastAsia="en-US"/>
        </w:rPr>
        <w:t xml:space="preserve">Опазване, съхраняване и поддържане на мрежата от защитени зони „Натура 2000“ на регионално ниво, чрез контрол по отношение на: спазване режима на дейностите в 2 защитени зони (обекта) - BG0001031 „Родопи Средни“ и </w:t>
      </w:r>
      <w:r w:rsidRPr="00AF5437">
        <w:rPr>
          <w:noProof/>
          <w:lang w:val="en-US" w:eastAsia="en-US"/>
        </w:rPr>
        <w:t xml:space="preserve">BG0000372 </w:t>
      </w:r>
      <w:r w:rsidRPr="00AF5437">
        <w:rPr>
          <w:noProof/>
          <w:lang w:eastAsia="en-US"/>
        </w:rPr>
        <w:t xml:space="preserve">„Циганско градище“, определени със заповедите за обявяването им (2 проверки); </w:t>
      </w:r>
      <w:r w:rsidRPr="00AF5437">
        <w:rPr>
          <w:bCs/>
          <w:iCs/>
          <w:noProof/>
          <w:lang w:eastAsia="en-US"/>
        </w:rPr>
        <w:t xml:space="preserve">изпълнение на условията, свързани с биологичното разнообразие, поставени в издадени от директора на РИОСВ решения по ОС за 4 обекта /защитени зони/ </w:t>
      </w:r>
      <w:r w:rsidR="005A0872" w:rsidRPr="00AF5437">
        <w:rPr>
          <w:bCs/>
          <w:iCs/>
          <w:noProof/>
          <w:lang w:eastAsia="en-US"/>
        </w:rPr>
        <w:t>-</w:t>
      </w:r>
      <w:r w:rsidRPr="00AF5437">
        <w:rPr>
          <w:bCs/>
          <w:iCs/>
          <w:noProof/>
          <w:lang w:eastAsia="en-US"/>
        </w:rPr>
        <w:t xml:space="preserve"> 10 проверки; установяване правното действие на издадени административни актове по процедури, попадащи в обхвата чл. 31 от Закона за биологичното разнообразие на 5 обекта /защитени зони/ - 14 проверки </w:t>
      </w:r>
      <w:r w:rsidR="005A0872" w:rsidRPr="00AF5437">
        <w:rPr>
          <w:i/>
          <w:noProof/>
          <w:lang w:eastAsia="en-US"/>
        </w:rPr>
        <w:t xml:space="preserve">(Таблица 3.5, </w:t>
      </w:r>
      <w:r w:rsidRPr="00AF5437">
        <w:rPr>
          <w:i/>
          <w:noProof/>
          <w:lang w:eastAsia="en-US"/>
        </w:rPr>
        <w:t>Справка 2)</w:t>
      </w:r>
      <w:r w:rsidRPr="00AF5437">
        <w:rPr>
          <w:noProof/>
          <w:lang w:eastAsia="en-US"/>
        </w:rPr>
        <w:t>;</w:t>
      </w:r>
    </w:p>
    <w:p w:rsidR="00B067BC" w:rsidRPr="00AF5437" w:rsidRDefault="004F6059" w:rsidP="005A0872">
      <w:pPr>
        <w:numPr>
          <w:ilvl w:val="0"/>
          <w:numId w:val="13"/>
        </w:numPr>
        <w:tabs>
          <w:tab w:val="clear" w:pos="1887"/>
          <w:tab w:val="left" w:pos="0"/>
          <w:tab w:val="num" w:pos="993"/>
        </w:tabs>
        <w:ind w:left="0" w:firstLine="851"/>
        <w:jc w:val="both"/>
      </w:pPr>
      <w:r w:rsidRPr="00AF5437">
        <w:t>Опазване, защита и съхранение на защитени видове и техните местообитания, чрез контрол по спазване забраните, въведени със Закона за биологичното разнообразие за 24 обекта, включващи 24 проверки на: вековни или забележителни дървета - 10; зоомагазини – 2; пазари – 3; колекции – 1; държавни ловни стопанства – 2</w:t>
      </w:r>
      <w:r w:rsidR="005A0872" w:rsidRPr="00AF5437">
        <w:t>; ловно-рибарски сдружения – 2</w:t>
      </w:r>
      <w:r w:rsidRPr="00AF5437">
        <w:t>; находища на защитени растителни видове (р</w:t>
      </w:r>
      <w:r w:rsidR="007D5EE6">
        <w:t>одопски крем и блатен плаун) – 4; разрешителни на МОСВ</w:t>
      </w:r>
      <w:r w:rsidR="00436EA8">
        <w:t xml:space="preserve"> свързани със защитен видове</w:t>
      </w:r>
      <w:r w:rsidR="007D5EE6">
        <w:t xml:space="preserve"> за изключения от забраните, въведени със ЗБР – 5;  - </w:t>
      </w:r>
      <w:r w:rsidRPr="00AF5437">
        <w:t xml:space="preserve"> </w:t>
      </w:r>
      <w:r w:rsidRPr="00AF5437">
        <w:rPr>
          <w:i/>
          <w:iCs/>
          <w:noProof/>
          <w:lang w:eastAsia="en-US"/>
        </w:rPr>
        <w:t>(Таблица 3.5, Справка 4).</w:t>
      </w:r>
    </w:p>
    <w:p w:rsidR="004F6059" w:rsidRPr="00AF5437" w:rsidRDefault="004F6059" w:rsidP="005A0872">
      <w:pPr>
        <w:numPr>
          <w:ilvl w:val="0"/>
          <w:numId w:val="13"/>
        </w:numPr>
        <w:tabs>
          <w:tab w:val="clear" w:pos="1887"/>
          <w:tab w:val="left" w:pos="0"/>
          <w:tab w:val="num" w:pos="993"/>
        </w:tabs>
        <w:ind w:left="0" w:firstLine="851"/>
        <w:jc w:val="both"/>
      </w:pPr>
      <w:r w:rsidRPr="00AF5437">
        <w:rPr>
          <w:noProof/>
          <w:lang w:eastAsia="en-US"/>
        </w:rPr>
        <w:t xml:space="preserve">Контрол по устойчиво управление на природните ресурси по Закона за лечебните растения </w:t>
      </w:r>
      <w:r w:rsidRPr="00AF5437">
        <w:rPr>
          <w:i/>
          <w:noProof/>
          <w:lang w:eastAsia="en-US"/>
        </w:rPr>
        <w:t>(Таблица 3.5, Справка 3)</w:t>
      </w:r>
      <w:r w:rsidRPr="00AF5437">
        <w:rPr>
          <w:noProof/>
          <w:lang w:eastAsia="en-US"/>
        </w:rPr>
        <w:t xml:space="preserve"> - планирани са </w:t>
      </w:r>
      <w:r w:rsidRPr="00AF5437">
        <w:rPr>
          <w:noProof/>
          <w:lang w:val="ru-RU" w:eastAsia="en-US"/>
        </w:rPr>
        <w:t xml:space="preserve">9 </w:t>
      </w:r>
      <w:r w:rsidRPr="00AF5437">
        <w:rPr>
          <w:noProof/>
          <w:lang w:eastAsia="en-US"/>
        </w:rPr>
        <w:t xml:space="preserve">проверки на 9 обекта, свързани със спазване на специалния режим по чл. 10, ал. 1 от ЗЛР и опазване на находищата на мурсалски чай – 3, и по отношение дейността билкозаготвителни пункта – 3 </w:t>
      </w:r>
      <w:r w:rsidR="005A0872" w:rsidRPr="00AF5437">
        <w:rPr>
          <w:noProof/>
          <w:lang w:eastAsia="en-US"/>
        </w:rPr>
        <w:t>и пазари - 3</w:t>
      </w:r>
      <w:r w:rsidRPr="00AF5437">
        <w:rPr>
          <w:noProof/>
          <w:lang w:eastAsia="en-US"/>
        </w:rPr>
        <w:t xml:space="preserve">. </w:t>
      </w:r>
    </w:p>
    <w:p w:rsidR="00287233" w:rsidRPr="00AF5437" w:rsidRDefault="00695F6D" w:rsidP="00B32249">
      <w:pPr>
        <w:widowControl w:val="0"/>
        <w:autoSpaceDE w:val="0"/>
        <w:autoSpaceDN w:val="0"/>
        <w:adjustRightInd w:val="0"/>
        <w:jc w:val="both"/>
        <w:rPr>
          <w:b/>
          <w:bCs/>
        </w:rPr>
      </w:pPr>
      <w:r w:rsidRPr="00AF5437">
        <w:rPr>
          <w:b/>
          <w:bCs/>
        </w:rPr>
        <w:tab/>
      </w:r>
    </w:p>
    <w:p w:rsidR="00B32249" w:rsidRPr="00AF5437" w:rsidRDefault="00B32249" w:rsidP="002637B2">
      <w:pPr>
        <w:widowControl w:val="0"/>
        <w:autoSpaceDE w:val="0"/>
        <w:autoSpaceDN w:val="0"/>
        <w:adjustRightInd w:val="0"/>
        <w:ind w:firstLine="851"/>
        <w:jc w:val="both"/>
        <w:rPr>
          <w:noProof/>
          <w:lang w:eastAsia="en-US"/>
        </w:rPr>
      </w:pPr>
      <w:r w:rsidRPr="00AF5437">
        <w:rPr>
          <w:b/>
          <w:bCs/>
        </w:rPr>
        <w:t>„</w:t>
      </w:r>
      <w:r w:rsidRPr="00AF5437">
        <w:rPr>
          <w:b/>
          <w:u w:val="single"/>
        </w:rPr>
        <w:t>ОВОС и ЕО“</w:t>
      </w:r>
    </w:p>
    <w:p w:rsidR="00B32249" w:rsidRPr="00AF5437" w:rsidRDefault="00B32249" w:rsidP="002637B2">
      <w:pPr>
        <w:widowControl w:val="0"/>
        <w:numPr>
          <w:ilvl w:val="1"/>
          <w:numId w:val="15"/>
        </w:numPr>
        <w:tabs>
          <w:tab w:val="num" w:pos="993"/>
        </w:tabs>
        <w:autoSpaceDE w:val="0"/>
        <w:autoSpaceDN w:val="0"/>
        <w:adjustRightInd w:val="0"/>
        <w:ind w:left="0" w:firstLine="851"/>
        <w:contextualSpacing/>
        <w:jc w:val="both"/>
        <w:rPr>
          <w:noProof/>
          <w:lang w:eastAsia="en-US"/>
        </w:rPr>
      </w:pPr>
      <w:r w:rsidRPr="00AF5437">
        <w:rPr>
          <w:rFonts w:eastAsia="Calibri"/>
          <w:lang w:eastAsia="en-US"/>
        </w:rPr>
        <w:t>Проверки по изпълнение на условията в решения по преценяване на необходимостта от извършване на ОВОС</w:t>
      </w:r>
      <w:r w:rsidR="006E2AA8" w:rsidRPr="00AF5437">
        <w:rPr>
          <w:rFonts w:eastAsia="Calibri"/>
          <w:lang w:eastAsia="en-US"/>
        </w:rPr>
        <w:t xml:space="preserve"> и ЕО</w:t>
      </w:r>
      <w:r w:rsidRPr="00AF5437">
        <w:rPr>
          <w:rFonts w:eastAsia="Calibri"/>
          <w:lang w:eastAsia="en-US"/>
        </w:rPr>
        <w:t>,</w:t>
      </w:r>
      <w:r w:rsidR="006E2AA8" w:rsidRPr="00AF5437">
        <w:rPr>
          <w:rFonts w:eastAsia="Calibri"/>
          <w:lang w:eastAsia="en-US"/>
        </w:rPr>
        <w:t xml:space="preserve"> решения по ОВОС и</w:t>
      </w:r>
      <w:r w:rsidRPr="00AF5437">
        <w:rPr>
          <w:rFonts w:eastAsia="Calibri"/>
          <w:lang w:eastAsia="en-US"/>
        </w:rPr>
        <w:t xml:space="preserve"> становищата по ЕО, както и проверки, относно правното действие на актовете, издадени по реда на глава VІ от ЗООС и чл. 31 от ЗБР </w:t>
      </w:r>
      <w:r w:rsidRPr="00AF5437">
        <w:rPr>
          <w:i/>
          <w:noProof/>
          <w:lang w:eastAsia="en-US"/>
        </w:rPr>
        <w:t>(Таблица 3.6)</w:t>
      </w:r>
      <w:r w:rsidRPr="00AF5437">
        <w:rPr>
          <w:rFonts w:eastAsia="Calibri"/>
          <w:lang w:eastAsia="en-US"/>
        </w:rPr>
        <w:t>.</w:t>
      </w:r>
      <w:r w:rsidRPr="00AF5437">
        <w:rPr>
          <w:noProof/>
          <w:lang w:eastAsia="en-US"/>
        </w:rPr>
        <w:t xml:space="preserve"> </w:t>
      </w:r>
    </w:p>
    <w:p w:rsidR="00EC1006" w:rsidRPr="00AF5437" w:rsidRDefault="00B32249" w:rsidP="002637B2">
      <w:pPr>
        <w:widowControl w:val="0"/>
        <w:autoSpaceDE w:val="0"/>
        <w:autoSpaceDN w:val="0"/>
        <w:adjustRightInd w:val="0"/>
        <w:ind w:firstLine="851"/>
        <w:contextualSpacing/>
        <w:jc w:val="both"/>
      </w:pPr>
      <w:r w:rsidRPr="00AF5437">
        <w:t xml:space="preserve">В плана за 2023 г. са предвидени 14 проверки на място, свързани с последващ контрол на решения по преценяване на необходимостта от извършване на ОВОС. Проверките се отнасят за инфраструктурни инвестиционни предложения в близост до населени места. </w:t>
      </w:r>
    </w:p>
    <w:p w:rsidR="00EC1006" w:rsidRPr="00AF5437" w:rsidRDefault="00B32249" w:rsidP="002637B2">
      <w:pPr>
        <w:widowControl w:val="0"/>
        <w:autoSpaceDE w:val="0"/>
        <w:autoSpaceDN w:val="0"/>
        <w:adjustRightInd w:val="0"/>
        <w:ind w:firstLine="851"/>
        <w:contextualSpacing/>
        <w:jc w:val="both"/>
      </w:pPr>
      <w:r w:rsidRPr="00AF5437">
        <w:t>Планирани са 10 проверки по документи на становища по ЕО, за п</w:t>
      </w:r>
      <w:r w:rsidR="00EC1006" w:rsidRPr="00AF5437">
        <w:t xml:space="preserve">риети общи устройствени планове, за </w:t>
      </w:r>
      <w:r w:rsidRPr="00AF5437">
        <w:t>които се</w:t>
      </w:r>
      <w:r w:rsidR="00EC1006" w:rsidRPr="00AF5437">
        <w:t xml:space="preserve"> представят</w:t>
      </w:r>
      <w:r w:rsidRPr="00AF5437">
        <w:t xml:space="preserve"> годишни доклади по наблюдение и контрол</w:t>
      </w:r>
      <w:r w:rsidR="00EC1006" w:rsidRPr="00AF5437">
        <w:t>.</w:t>
      </w:r>
      <w:r w:rsidRPr="00AF5437">
        <w:t xml:space="preserve"> </w:t>
      </w:r>
    </w:p>
    <w:p w:rsidR="00B32249" w:rsidRPr="00AF5437" w:rsidRDefault="002637B2" w:rsidP="002637B2">
      <w:pPr>
        <w:widowControl w:val="0"/>
        <w:autoSpaceDE w:val="0"/>
        <w:autoSpaceDN w:val="0"/>
        <w:adjustRightInd w:val="0"/>
        <w:ind w:firstLine="851"/>
        <w:contextualSpacing/>
        <w:jc w:val="both"/>
        <w:rPr>
          <w:i/>
        </w:rPr>
      </w:pPr>
      <w:r w:rsidRPr="00AF5437">
        <w:t>Планирани са</w:t>
      </w:r>
      <w:r w:rsidR="00EC1006" w:rsidRPr="00AF5437">
        <w:t xml:space="preserve"> </w:t>
      </w:r>
      <w:r w:rsidR="006E2AA8" w:rsidRPr="00AF5437">
        <w:t>1</w:t>
      </w:r>
      <w:r w:rsidR="00B2507E">
        <w:t>8</w:t>
      </w:r>
      <w:r w:rsidR="00B32249" w:rsidRPr="00AF5437">
        <w:t xml:space="preserve"> проверки по документи за установяване на правното действие на инвестиционни предложения с издадени решения по преценяване на необх</w:t>
      </w:r>
      <w:r w:rsidR="00EC1006" w:rsidRPr="00AF5437">
        <w:t>одимостта от извършване на ОВОС</w:t>
      </w:r>
      <w:r w:rsidR="006E2AA8" w:rsidRPr="00AF5437">
        <w:t xml:space="preserve"> и решения по ОВОС</w:t>
      </w:r>
      <w:r w:rsidR="00EC1006" w:rsidRPr="00AF5437">
        <w:t xml:space="preserve">. </w:t>
      </w:r>
      <w:r w:rsidR="00B32249" w:rsidRPr="00AF5437">
        <w:rPr>
          <w:i/>
        </w:rPr>
        <w:t>(Таблица 3.6).</w:t>
      </w:r>
    </w:p>
    <w:p w:rsidR="00B740C8" w:rsidRPr="00AF5437" w:rsidRDefault="008337C2" w:rsidP="008337C2">
      <w:pPr>
        <w:overflowPunct w:val="0"/>
        <w:autoSpaceDE w:val="0"/>
        <w:autoSpaceDN w:val="0"/>
        <w:adjustRightInd w:val="0"/>
        <w:jc w:val="both"/>
        <w:textAlignment w:val="baseline"/>
        <w:rPr>
          <w:b/>
        </w:rPr>
      </w:pPr>
      <w:r w:rsidRPr="00AF5437">
        <w:rPr>
          <w:b/>
        </w:rPr>
        <w:t xml:space="preserve">           </w:t>
      </w:r>
    </w:p>
    <w:p w:rsidR="008337C2" w:rsidRPr="00AF5437" w:rsidRDefault="008337C2" w:rsidP="002637B2">
      <w:pPr>
        <w:overflowPunct w:val="0"/>
        <w:autoSpaceDE w:val="0"/>
        <w:autoSpaceDN w:val="0"/>
        <w:adjustRightInd w:val="0"/>
        <w:ind w:firstLine="851"/>
        <w:jc w:val="both"/>
        <w:textAlignment w:val="baseline"/>
        <w:rPr>
          <w:u w:val="single"/>
        </w:rPr>
      </w:pPr>
      <w:r w:rsidRPr="00AF5437">
        <w:rPr>
          <w:b/>
          <w:u w:val="single"/>
        </w:rPr>
        <w:t>„КПКЗ“, „ЗОПОЕЩ” и Програмата за минали екологични щети</w:t>
      </w:r>
      <w:r w:rsidRPr="00AF5437">
        <w:rPr>
          <w:u w:val="single"/>
        </w:rPr>
        <w:t xml:space="preserve">: </w:t>
      </w:r>
    </w:p>
    <w:p w:rsidR="008337C2" w:rsidRPr="00AF5437" w:rsidRDefault="008337C2" w:rsidP="002637B2">
      <w:pPr>
        <w:ind w:firstLine="851"/>
        <w:jc w:val="both"/>
      </w:pPr>
      <w:r w:rsidRPr="00AF5437">
        <w:t>За обектите с издадени разрешителни по КПКЗ са планирани 5 проверки на 5</w:t>
      </w:r>
      <w:r w:rsidRPr="00AF5437">
        <w:rPr>
          <w:b/>
        </w:rPr>
        <w:t xml:space="preserve"> </w:t>
      </w:r>
      <w:r w:rsidRPr="00AF5437">
        <w:t>обекта (</w:t>
      </w:r>
      <w:r w:rsidRPr="00AF5437">
        <w:rPr>
          <w:i/>
        </w:rPr>
        <w:t>Таблица 3.7.2.</w:t>
      </w:r>
      <w:r w:rsidRPr="00AF5437">
        <w:t xml:space="preserve">). </w:t>
      </w:r>
    </w:p>
    <w:p w:rsidR="008337C2" w:rsidRPr="00AF5437" w:rsidRDefault="008337C2" w:rsidP="002637B2">
      <w:pPr>
        <w:ind w:firstLine="851"/>
        <w:jc w:val="both"/>
      </w:pPr>
      <w:r w:rsidRPr="00AF5437">
        <w:t xml:space="preserve">По ЗОПОЕЩ са планирани </w:t>
      </w:r>
      <w:r w:rsidR="00B740C8" w:rsidRPr="00AF5437">
        <w:t>6</w:t>
      </w:r>
      <w:r w:rsidRPr="00AF5437">
        <w:t xml:space="preserve"> проверки на </w:t>
      </w:r>
      <w:r w:rsidR="00B740C8" w:rsidRPr="00AF5437">
        <w:t>6</w:t>
      </w:r>
      <w:r w:rsidRPr="00AF5437">
        <w:rPr>
          <w:b/>
        </w:rPr>
        <w:t xml:space="preserve"> </w:t>
      </w:r>
      <w:r w:rsidRPr="00AF5437">
        <w:t xml:space="preserve">обекта с издадени КР </w:t>
      </w:r>
      <w:r w:rsidR="00B740C8" w:rsidRPr="00AF5437">
        <w:t>(</w:t>
      </w:r>
      <w:r w:rsidRPr="00AF5437">
        <w:rPr>
          <w:i/>
        </w:rPr>
        <w:t>Таблица 3.7.1.</w:t>
      </w:r>
      <w:r w:rsidR="00B740C8" w:rsidRPr="00AF5437">
        <w:rPr>
          <w:i/>
        </w:rPr>
        <w:t>)</w:t>
      </w:r>
      <w:r w:rsidRPr="00AF5437">
        <w:t xml:space="preserve"> </w:t>
      </w:r>
    </w:p>
    <w:p w:rsidR="00B740C8" w:rsidRPr="00AF5437" w:rsidRDefault="008337C2" w:rsidP="002637B2">
      <w:pPr>
        <w:ind w:firstLine="851"/>
        <w:jc w:val="both"/>
      </w:pPr>
      <w:r w:rsidRPr="00AF5437">
        <w:t xml:space="preserve">На </w:t>
      </w:r>
      <w:r w:rsidR="00B740C8" w:rsidRPr="00AF5437">
        <w:t>ХХ”ЛЪКИ-1”</w:t>
      </w:r>
      <w:r w:rsidRPr="00AF5437">
        <w:t xml:space="preserve">е заложена 1 проверка по </w:t>
      </w:r>
      <w:r w:rsidRPr="00AF5437">
        <w:rPr>
          <w:i/>
        </w:rPr>
        <w:t>Програмата за минали екологични щети</w:t>
      </w:r>
      <w:r w:rsidRPr="00AF5437">
        <w:t xml:space="preserve"> </w:t>
      </w:r>
      <w:r w:rsidR="00B740C8" w:rsidRPr="00AF5437">
        <w:t>(</w:t>
      </w:r>
      <w:r w:rsidR="00B740C8" w:rsidRPr="00AF5437">
        <w:rPr>
          <w:i/>
        </w:rPr>
        <w:t>Таблица 3.7.1.)</w:t>
      </w:r>
      <w:r w:rsidR="00B740C8" w:rsidRPr="00AF5437">
        <w:t xml:space="preserve"> </w:t>
      </w:r>
      <w:r w:rsidRPr="00AF5437">
        <w:t xml:space="preserve"> </w:t>
      </w:r>
    </w:p>
    <w:p w:rsidR="00B740C8" w:rsidRPr="00AF5437" w:rsidRDefault="00B740C8" w:rsidP="00B740C8">
      <w:pPr>
        <w:overflowPunct w:val="0"/>
        <w:autoSpaceDE w:val="0"/>
        <w:autoSpaceDN w:val="0"/>
        <w:adjustRightInd w:val="0"/>
        <w:ind w:firstLine="709"/>
        <w:jc w:val="both"/>
        <w:textAlignment w:val="baseline"/>
        <w:rPr>
          <w:b/>
          <w:bCs/>
          <w:u w:val="single"/>
          <w:lang w:eastAsia="en-US"/>
        </w:rPr>
      </w:pPr>
    </w:p>
    <w:p w:rsidR="00B740C8" w:rsidRPr="00AF5437" w:rsidRDefault="00B740C8" w:rsidP="002637B2">
      <w:pPr>
        <w:overflowPunct w:val="0"/>
        <w:autoSpaceDE w:val="0"/>
        <w:autoSpaceDN w:val="0"/>
        <w:adjustRightInd w:val="0"/>
        <w:ind w:firstLine="851"/>
        <w:jc w:val="both"/>
        <w:textAlignment w:val="baseline"/>
        <w:rPr>
          <w:lang w:eastAsia="en-US"/>
        </w:rPr>
      </w:pPr>
      <w:r w:rsidRPr="00AF5437">
        <w:rPr>
          <w:b/>
          <w:bCs/>
          <w:u w:val="single"/>
          <w:lang w:eastAsia="en-US"/>
        </w:rPr>
        <w:t>„Шум</w:t>
      </w:r>
      <w:r w:rsidRPr="00AF5437">
        <w:rPr>
          <w:b/>
          <w:bCs/>
          <w:lang w:eastAsia="en-US"/>
        </w:rPr>
        <w:t>”</w:t>
      </w:r>
      <w:r w:rsidRPr="00AF5437">
        <w:rPr>
          <w:lang w:eastAsia="en-US"/>
        </w:rPr>
        <w:t xml:space="preserve"> </w:t>
      </w:r>
    </w:p>
    <w:p w:rsidR="00B740C8" w:rsidRPr="00AF5437" w:rsidRDefault="00B740C8" w:rsidP="002637B2">
      <w:pPr>
        <w:overflowPunct w:val="0"/>
        <w:autoSpaceDE w:val="0"/>
        <w:autoSpaceDN w:val="0"/>
        <w:adjustRightInd w:val="0"/>
        <w:ind w:firstLine="851"/>
        <w:jc w:val="both"/>
        <w:textAlignment w:val="baseline"/>
        <w:rPr>
          <w:lang w:eastAsia="en-US"/>
        </w:rPr>
      </w:pPr>
      <w:r w:rsidRPr="00AF5437">
        <w:rPr>
          <w:lang w:eastAsia="en-US"/>
        </w:rPr>
        <w:t xml:space="preserve">През 2023 г. ще бъде извършен емисионен контрол на нивата на шум на 6 обекта </w:t>
      </w:r>
      <w:r w:rsidRPr="00AF5437">
        <w:rPr>
          <w:i/>
          <w:noProof/>
          <w:lang w:eastAsia="en-US"/>
        </w:rPr>
        <w:t>(Таблица 3.7.1)</w:t>
      </w:r>
      <w:r w:rsidRPr="00AF5437">
        <w:rPr>
          <w:lang w:eastAsia="en-US"/>
        </w:rPr>
        <w:t xml:space="preserve">.  </w:t>
      </w:r>
    </w:p>
    <w:p w:rsidR="00B740C8" w:rsidRPr="00AF5437" w:rsidRDefault="00B740C8" w:rsidP="00B32249">
      <w:pPr>
        <w:widowControl w:val="0"/>
        <w:autoSpaceDE w:val="0"/>
        <w:autoSpaceDN w:val="0"/>
        <w:adjustRightInd w:val="0"/>
        <w:ind w:firstLine="709"/>
        <w:jc w:val="both"/>
        <w:rPr>
          <w:rFonts w:eastAsia="Arial Unicode MS"/>
          <w:b/>
          <w:u w:val="single"/>
        </w:rPr>
      </w:pPr>
    </w:p>
    <w:p w:rsidR="00695F6D" w:rsidRPr="00AF5437" w:rsidRDefault="00695F6D" w:rsidP="002637B2">
      <w:pPr>
        <w:widowControl w:val="0"/>
        <w:autoSpaceDE w:val="0"/>
        <w:autoSpaceDN w:val="0"/>
        <w:adjustRightInd w:val="0"/>
        <w:ind w:firstLine="851"/>
        <w:jc w:val="both"/>
        <w:rPr>
          <w:rFonts w:eastAsia="Arial Unicode MS"/>
          <w:b/>
          <w:u w:val="single"/>
        </w:rPr>
      </w:pPr>
      <w:r w:rsidRPr="00AF5437">
        <w:rPr>
          <w:rFonts w:eastAsia="Arial Unicode MS"/>
          <w:b/>
          <w:u w:val="single"/>
        </w:rPr>
        <w:t>„Химикали и Севезо“</w:t>
      </w:r>
    </w:p>
    <w:p w:rsidR="004E7003" w:rsidRPr="00AF5437" w:rsidRDefault="004E7003" w:rsidP="002637B2">
      <w:pPr>
        <w:spacing w:line="270" w:lineRule="atLeast"/>
        <w:ind w:right="-142" w:firstLine="851"/>
        <w:jc w:val="both"/>
        <w:rPr>
          <w:rFonts w:eastAsia="Calibri"/>
          <w:bCs/>
          <w:bdr w:val="none" w:sz="0" w:space="0" w:color="auto" w:frame="1"/>
        </w:rPr>
      </w:pPr>
      <w:r w:rsidRPr="00AF5437">
        <w:rPr>
          <w:rFonts w:eastAsia="Calibri"/>
          <w:bCs/>
          <w:bdr w:val="none" w:sz="0" w:space="0" w:color="auto" w:frame="1"/>
        </w:rPr>
        <w:t>Приоритетите за контрол са:</w:t>
      </w:r>
    </w:p>
    <w:p w:rsidR="004E7003" w:rsidRPr="00AF5437" w:rsidRDefault="004E7003" w:rsidP="00405B2D">
      <w:pPr>
        <w:pStyle w:val="ListParagraph"/>
        <w:tabs>
          <w:tab w:val="left" w:pos="851"/>
        </w:tabs>
        <w:ind w:left="0" w:right="-142" w:firstLine="851"/>
        <w:jc w:val="both"/>
        <w:rPr>
          <w:rFonts w:eastAsia="Calibri"/>
          <w:bCs/>
          <w:bdr w:val="none" w:sz="0" w:space="0" w:color="auto" w:frame="1"/>
        </w:rPr>
      </w:pPr>
      <w:r w:rsidRPr="00AF5437">
        <w:rPr>
          <w:bCs/>
          <w:bdr w:val="none" w:sz="0" w:space="0" w:color="auto" w:frame="1"/>
        </w:rPr>
        <w:lastRenderedPageBreak/>
        <w:t>На територията на РИОСВ-Смолян няма лица, п</w:t>
      </w:r>
      <w:r w:rsidR="00667D42" w:rsidRPr="00AF5437">
        <w:rPr>
          <w:bCs/>
          <w:bdr w:val="none" w:sz="0" w:space="0" w:color="auto" w:frame="1"/>
        </w:rPr>
        <w:t xml:space="preserve">опадащи в обхвата на </w:t>
      </w:r>
      <w:r w:rsidR="00667D42" w:rsidRPr="00AF5437">
        <w:rPr>
          <w:rFonts w:eastAsia="Calibri"/>
          <w:bCs/>
          <w:bdr w:val="none" w:sz="0" w:space="0" w:color="auto" w:frame="1"/>
        </w:rPr>
        <w:t>Регламент (ЕС) 2017/852 относно живака</w:t>
      </w:r>
      <w:r w:rsidR="002637B2" w:rsidRPr="00AF5437">
        <w:rPr>
          <w:rFonts w:eastAsia="Calibri"/>
          <w:bCs/>
          <w:bdr w:val="none" w:sz="0" w:space="0" w:color="auto" w:frame="1"/>
        </w:rPr>
        <w:t>.</w:t>
      </w:r>
      <w:r w:rsidR="00667D42" w:rsidRPr="00AF5437">
        <w:rPr>
          <w:bCs/>
          <w:bdr w:val="none" w:sz="0" w:space="0" w:color="auto" w:frame="1"/>
        </w:rPr>
        <w:t xml:space="preserve"> </w:t>
      </w:r>
      <w:r w:rsidRPr="00AF5437">
        <w:rPr>
          <w:bCs/>
          <w:bdr w:val="none" w:sz="0" w:space="0" w:color="auto" w:frame="1"/>
        </w:rPr>
        <w:t xml:space="preserve">Ще </w:t>
      </w:r>
      <w:r w:rsidR="002637B2" w:rsidRPr="00AF5437">
        <w:rPr>
          <w:bCs/>
          <w:bdr w:val="none" w:sz="0" w:space="0" w:color="auto" w:frame="1"/>
        </w:rPr>
        <w:t>бъде</w:t>
      </w:r>
      <w:r w:rsidRPr="00AF5437">
        <w:rPr>
          <w:bCs/>
          <w:bdr w:val="none" w:sz="0" w:space="0" w:color="auto" w:frame="1"/>
        </w:rPr>
        <w:t xml:space="preserve"> извърш</w:t>
      </w:r>
      <w:r w:rsidR="002637B2" w:rsidRPr="00AF5437">
        <w:rPr>
          <w:bCs/>
          <w:bdr w:val="none" w:sz="0" w:space="0" w:color="auto" w:frame="1"/>
        </w:rPr>
        <w:t>ен</w:t>
      </w:r>
      <w:r w:rsidRPr="00AF5437">
        <w:rPr>
          <w:bCs/>
          <w:bdr w:val="none" w:sz="0" w:space="0" w:color="auto" w:frame="1"/>
        </w:rPr>
        <w:t xml:space="preserve"> извънреден контрол (на място или по документи, вкл. в интернет пространството) за идентифициране на евентуални потенциално задължени лица.</w:t>
      </w:r>
    </w:p>
    <w:p w:rsidR="00990A44" w:rsidRPr="00AF5437" w:rsidRDefault="00667D42" w:rsidP="00405B2D">
      <w:pPr>
        <w:pStyle w:val="ListParagraph"/>
        <w:numPr>
          <w:ilvl w:val="0"/>
          <w:numId w:val="40"/>
        </w:numPr>
        <w:tabs>
          <w:tab w:val="left" w:pos="851"/>
          <w:tab w:val="left" w:pos="993"/>
        </w:tabs>
        <w:ind w:left="0" w:right="-142" w:firstLine="851"/>
        <w:jc w:val="both"/>
        <w:rPr>
          <w:rFonts w:eastAsia="Calibri"/>
          <w:bCs/>
          <w:bdr w:val="none" w:sz="0" w:space="0" w:color="auto" w:frame="1"/>
        </w:rPr>
      </w:pPr>
      <w:r w:rsidRPr="00AF5437">
        <w:rPr>
          <w:rFonts w:eastAsia="Calibri"/>
          <w:bCs/>
          <w:bdr w:val="none" w:sz="0" w:space="0" w:color="auto" w:frame="1"/>
        </w:rPr>
        <w:t xml:space="preserve">Контрол по </w:t>
      </w:r>
      <w:r w:rsidR="004E7003" w:rsidRPr="00AF5437">
        <w:rPr>
          <w:rFonts w:eastAsia="Calibri"/>
          <w:bCs/>
          <w:bdr w:val="none" w:sz="0" w:space="0" w:color="auto" w:frame="1"/>
        </w:rPr>
        <w:t>Регламент (ЕО) 1907/2006 REACH.</w:t>
      </w:r>
      <w:r w:rsidR="004E7003" w:rsidRPr="00AF5437">
        <w:rPr>
          <w:rFonts w:eastAsia="Calibri"/>
          <w:b/>
          <w:bCs/>
          <w:bdr w:val="none" w:sz="0" w:space="0" w:color="auto" w:frame="1"/>
        </w:rPr>
        <w:t xml:space="preserve"> </w:t>
      </w:r>
      <w:r w:rsidR="004E7003" w:rsidRPr="00AF5437">
        <w:rPr>
          <w:rFonts w:eastAsia="Calibri"/>
          <w:bCs/>
          <w:bdr w:val="none" w:sz="0" w:space="0" w:color="auto" w:frame="1"/>
        </w:rPr>
        <w:t>Целеви групи - производители, вносители и потребители по веригата, в т.ч.:</w:t>
      </w:r>
    </w:p>
    <w:p w:rsidR="00667D42" w:rsidRPr="00AF5437" w:rsidRDefault="00566982" w:rsidP="002637B2">
      <w:pPr>
        <w:pStyle w:val="ListParagraph"/>
        <w:tabs>
          <w:tab w:val="left" w:pos="851"/>
        </w:tabs>
        <w:ind w:left="0" w:right="-142" w:firstLine="851"/>
        <w:jc w:val="both"/>
        <w:rPr>
          <w:rFonts w:eastAsia="Calibri"/>
          <w:bCs/>
          <w:bdr w:val="none" w:sz="0" w:space="0" w:color="auto" w:frame="1"/>
        </w:rPr>
      </w:pPr>
      <w:r w:rsidRPr="00AF5437">
        <w:rPr>
          <w:lang w:eastAsia="en-US"/>
        </w:rPr>
        <w:t>-</w:t>
      </w:r>
      <w:r w:rsidR="00667D42" w:rsidRPr="00AF5437">
        <w:rPr>
          <w:bCs/>
          <w:bdr w:val="none" w:sz="0" w:space="0" w:color="auto" w:frame="1"/>
        </w:rPr>
        <w:t xml:space="preserve"> </w:t>
      </w:r>
      <w:r w:rsidRPr="00AF5437">
        <w:rPr>
          <w:bCs/>
          <w:bdr w:val="none" w:sz="0" w:space="0" w:color="auto" w:frame="1"/>
        </w:rPr>
        <w:t xml:space="preserve">  </w:t>
      </w:r>
      <w:r w:rsidRPr="00AF5437">
        <w:rPr>
          <w:lang w:eastAsia="en-US"/>
        </w:rPr>
        <w:t>в</w:t>
      </w:r>
      <w:r w:rsidR="004E7003" w:rsidRPr="00AF5437">
        <w:rPr>
          <w:lang w:eastAsia="en-US"/>
        </w:rPr>
        <w:t xml:space="preserve"> рамките на Единадесетия хармонизиран европейски проект на Форума на ECHA (REF-11) за контрол на информационнит</w:t>
      </w:r>
      <w:r w:rsidR="00667D42" w:rsidRPr="00AF5437">
        <w:rPr>
          <w:lang w:eastAsia="en-US"/>
        </w:rPr>
        <w:t xml:space="preserve">е листове за безопасност (ИЛБ), актуализирани </w:t>
      </w:r>
      <w:r w:rsidR="004E7003" w:rsidRPr="00AF5437">
        <w:rPr>
          <w:szCs w:val="20"/>
          <w:lang w:val="bg"/>
        </w:rPr>
        <w:t>с новите изисквания на Приложение II към Регламент REACH, изменен с Регламент (ЕС) 2020/878. Проектът е насочен към веществата и смесите, пуснати на пазара, главно върху разделите на ИЛБ, които са изменени с Регламент (ЕС) 2020/878</w:t>
      </w:r>
      <w:r w:rsidR="00667D42" w:rsidRPr="00AF5437">
        <w:rPr>
          <w:szCs w:val="20"/>
          <w:lang w:val="bg"/>
        </w:rPr>
        <w:t xml:space="preserve"> –</w:t>
      </w:r>
      <w:r w:rsidR="002637B2" w:rsidRPr="00AF5437">
        <w:rPr>
          <w:szCs w:val="20"/>
          <w:lang w:val="bg"/>
        </w:rPr>
        <w:t xml:space="preserve"> проверки</w:t>
      </w:r>
      <w:r w:rsidR="00667D42" w:rsidRPr="00AF5437">
        <w:rPr>
          <w:szCs w:val="20"/>
          <w:lang w:val="bg"/>
        </w:rPr>
        <w:t xml:space="preserve"> на 2 обекта</w:t>
      </w:r>
      <w:r w:rsidR="004E7003" w:rsidRPr="00AF5437">
        <w:rPr>
          <w:szCs w:val="20"/>
          <w:lang w:val="bg"/>
        </w:rPr>
        <w:t xml:space="preserve">; </w:t>
      </w:r>
    </w:p>
    <w:p w:rsidR="00667D42" w:rsidRPr="00AF5437" w:rsidRDefault="00667D42" w:rsidP="002637B2">
      <w:pPr>
        <w:numPr>
          <w:ilvl w:val="1"/>
          <w:numId w:val="35"/>
        </w:numPr>
        <w:tabs>
          <w:tab w:val="left" w:pos="993"/>
        </w:tabs>
        <w:overflowPunct w:val="0"/>
        <w:autoSpaceDE w:val="0"/>
        <w:autoSpaceDN w:val="0"/>
        <w:adjustRightInd w:val="0"/>
        <w:ind w:left="0" w:firstLine="851"/>
        <w:jc w:val="both"/>
        <w:textAlignment w:val="baseline"/>
        <w:rPr>
          <w:bCs/>
          <w:bdr w:val="none" w:sz="0" w:space="0" w:color="auto" w:frame="1"/>
        </w:rPr>
      </w:pPr>
      <w:r w:rsidRPr="00AF5437">
        <w:rPr>
          <w:bCs/>
          <w:bdr w:val="none" w:sz="0" w:space="0" w:color="auto" w:frame="1"/>
        </w:rPr>
        <w:t>контрол на ограниченията на вещества в изделия, вкл. нотификации от Комисията за защита на потребителите. Планирана е проверка на 1 потенциален потребител на вещества с въведени ограничения, вклю</w:t>
      </w:r>
      <w:r w:rsidR="006F6598" w:rsidRPr="00AF5437">
        <w:rPr>
          <w:bCs/>
          <w:bdr w:val="none" w:sz="0" w:space="0" w:color="auto" w:frame="1"/>
        </w:rPr>
        <w:t>чени в Приложение XVII на REACH.</w:t>
      </w:r>
    </w:p>
    <w:p w:rsidR="006F6598" w:rsidRPr="00AF5437" w:rsidRDefault="006F6598" w:rsidP="00801012">
      <w:pPr>
        <w:tabs>
          <w:tab w:val="left" w:pos="851"/>
        </w:tabs>
        <w:overflowPunct w:val="0"/>
        <w:autoSpaceDE w:val="0"/>
        <w:autoSpaceDN w:val="0"/>
        <w:adjustRightInd w:val="0"/>
        <w:jc w:val="both"/>
        <w:rPr>
          <w:bCs/>
          <w:bdr w:val="none" w:sz="0" w:space="0" w:color="auto" w:frame="1"/>
        </w:rPr>
      </w:pPr>
      <w:r w:rsidRPr="00AF5437">
        <w:rPr>
          <w:bCs/>
          <w:bdr w:val="none" w:sz="0" w:space="0" w:color="auto" w:frame="1"/>
        </w:rPr>
        <w:tab/>
        <w:t xml:space="preserve">- контрол на вещества, предмет на разрешаване (Приложение XIV на REACH), след достигане на съответната дата на забрана - на територията на инспекцията няма </w:t>
      </w:r>
      <w:r w:rsidRPr="00AF5437">
        <w:rPr>
          <w:lang w:eastAsia="en-US"/>
        </w:rPr>
        <w:t xml:space="preserve">оператори, на които е издадено разрешение, няма потребители надолу по веригата, които употребяват вещества, за чиято употреба е издадено разрешение на участник нагоре по веригата на доставки и оператори, които пускат на пазара вещество, за чиято употреба е издадено разрешение на непосредствен участник надолу по веригата на доставки, </w:t>
      </w:r>
      <w:r w:rsidRPr="00AF5437">
        <w:rPr>
          <w:bCs/>
          <w:bdr w:val="none" w:sz="0" w:space="0" w:color="auto" w:frame="1"/>
        </w:rPr>
        <w:t>но при установяване на такива през 2023 г. ще бъде извършен извънреден контрол;</w:t>
      </w:r>
    </w:p>
    <w:p w:rsidR="006F6598" w:rsidRPr="00AF5437" w:rsidRDefault="00566982" w:rsidP="00801012">
      <w:pPr>
        <w:pStyle w:val="ListParagraph"/>
        <w:numPr>
          <w:ilvl w:val="0"/>
          <w:numId w:val="39"/>
        </w:numPr>
        <w:tabs>
          <w:tab w:val="left" w:pos="1134"/>
        </w:tabs>
        <w:overflowPunct w:val="0"/>
        <w:autoSpaceDE w:val="0"/>
        <w:autoSpaceDN w:val="0"/>
        <w:adjustRightInd w:val="0"/>
        <w:ind w:left="0" w:firstLine="851"/>
        <w:jc w:val="both"/>
        <w:rPr>
          <w:rFonts w:eastAsia="Calibri"/>
          <w:lang w:eastAsia="en-US"/>
        </w:rPr>
      </w:pPr>
      <w:r w:rsidRPr="00AF5437">
        <w:rPr>
          <w:rFonts w:eastAsia="Calibri"/>
          <w:lang w:eastAsia="en-US"/>
        </w:rPr>
        <w:t xml:space="preserve">Контрол по </w:t>
      </w:r>
      <w:r w:rsidR="006F6598" w:rsidRPr="00AF5437">
        <w:rPr>
          <w:rFonts w:eastAsia="Calibri"/>
          <w:lang w:eastAsia="en-US"/>
        </w:rPr>
        <w:t xml:space="preserve">Регламент (ЕО) 2019/1020 относно надзора на пазара - целеви групи: производители, вносители, доставчици на услуги за обработка на поръчки, доставчици на услуга на информационното общество и професионални крайни ползватели - ежедневно следене на </w:t>
      </w:r>
      <w:r w:rsidR="006F6598" w:rsidRPr="00AF5437">
        <w:rPr>
          <w:color w:val="000000"/>
          <w:szCs w:val="20"/>
          <w:lang w:val="en-US" w:eastAsia="en-US"/>
        </w:rPr>
        <w:t>ICSMS</w:t>
      </w:r>
      <w:r w:rsidR="006F6598" w:rsidRPr="00AF5437">
        <w:rPr>
          <w:color w:val="000000"/>
          <w:szCs w:val="20"/>
          <w:lang w:eastAsia="en-US"/>
        </w:rPr>
        <w:t xml:space="preserve"> по отношение на продукти, чието допускане за свободно обращение е било спряно (т.е. за продукти, въвеждани в ЕС, за които има основание да се смята, че продуктът не съответства на приложимото към него право на Съюза или че представлява сериозен риск) и  по отношение на продуктите, предоставени на пазара, за които е извършена обстойна/задълбочена проверка за съответствие и при идентифициране на фирми, извършващи дейност на територията на РИОСВ-Смолян ще се извършат извънредни проверки.</w:t>
      </w:r>
      <w:r w:rsidR="006F6598" w:rsidRPr="00AF5437">
        <w:rPr>
          <w:rFonts w:eastAsia="Calibri"/>
          <w:lang w:eastAsia="en-US"/>
        </w:rPr>
        <w:t xml:space="preserve"> </w:t>
      </w:r>
    </w:p>
    <w:p w:rsidR="00695F6D" w:rsidRPr="00AF5437" w:rsidRDefault="00695F6D" w:rsidP="005A6C7D">
      <w:pPr>
        <w:numPr>
          <w:ilvl w:val="1"/>
          <w:numId w:val="16"/>
        </w:numPr>
        <w:tabs>
          <w:tab w:val="left" w:pos="1134"/>
        </w:tabs>
        <w:overflowPunct w:val="0"/>
        <w:autoSpaceDE w:val="0"/>
        <w:autoSpaceDN w:val="0"/>
        <w:adjustRightInd w:val="0"/>
        <w:ind w:left="0" w:firstLine="851"/>
        <w:jc w:val="both"/>
        <w:textAlignment w:val="baseline"/>
        <w:rPr>
          <w:bCs/>
          <w:bdr w:val="none" w:sz="0" w:space="0" w:color="auto" w:frame="1"/>
        </w:rPr>
      </w:pPr>
      <w:r w:rsidRPr="00AF5437">
        <w:rPr>
          <w:bCs/>
          <w:bdr w:val="none" w:sz="0" w:space="0" w:color="auto" w:frame="1"/>
        </w:rPr>
        <w:t>Регламент (ЕС) 2019/1021 относно устойчивите органични замърсители – целеви групи: производители на изделия, вносители и потребители надолу по веригата - за контрол на ограниченията/забраните за употреба на устойчиви орга</w:t>
      </w:r>
      <w:r w:rsidR="009F5F5D" w:rsidRPr="00AF5437">
        <w:rPr>
          <w:bCs/>
          <w:bdr w:val="none" w:sz="0" w:space="0" w:color="auto" w:frame="1"/>
        </w:rPr>
        <w:t>нични замърсители са планирани 5</w:t>
      </w:r>
      <w:r w:rsidRPr="00AF5437">
        <w:rPr>
          <w:bCs/>
          <w:bdr w:val="none" w:sz="0" w:space="0" w:color="auto" w:frame="1"/>
        </w:rPr>
        <w:t xml:space="preserve"> проверки </w:t>
      </w:r>
      <w:r w:rsidRPr="00AF5437">
        <w:rPr>
          <w:i/>
          <w:noProof/>
          <w:lang w:eastAsia="en-US"/>
        </w:rPr>
        <w:t>(Таблица 3.8.2)</w:t>
      </w:r>
      <w:r w:rsidRPr="00AF5437">
        <w:rPr>
          <w:bCs/>
          <w:bdr w:val="none" w:sz="0" w:space="0" w:color="auto" w:frame="1"/>
        </w:rPr>
        <w:t xml:space="preserve">; </w:t>
      </w:r>
    </w:p>
    <w:p w:rsidR="00294A34" w:rsidRPr="00AF5437" w:rsidRDefault="00F9426C" w:rsidP="005A6C7D">
      <w:pPr>
        <w:numPr>
          <w:ilvl w:val="0"/>
          <w:numId w:val="23"/>
        </w:numPr>
        <w:tabs>
          <w:tab w:val="left" w:pos="993"/>
        </w:tabs>
        <w:overflowPunct w:val="0"/>
        <w:autoSpaceDE w:val="0"/>
        <w:autoSpaceDN w:val="0"/>
        <w:adjustRightInd w:val="0"/>
        <w:ind w:left="0" w:firstLine="851"/>
        <w:jc w:val="both"/>
        <w:rPr>
          <w:bCs/>
          <w:bdr w:val="none" w:sz="0" w:space="0" w:color="auto" w:frame="1"/>
        </w:rPr>
      </w:pPr>
      <w:r w:rsidRPr="00AF5437">
        <w:rPr>
          <w:rFonts w:eastAsia="Calibri"/>
          <w:lang w:eastAsia="en-US"/>
        </w:rPr>
        <w:t xml:space="preserve">Контрол по реда на </w:t>
      </w:r>
      <w:r w:rsidRPr="00AF5437">
        <w:rPr>
          <w:bCs/>
          <w:bdr w:val="none" w:sz="0" w:space="0" w:color="auto" w:frame="1"/>
        </w:rPr>
        <w:t xml:space="preserve">Глава седма, раздел І от ЗООС и Наредбата за предотвратяване на големи аварии с опасни вещества и за ограничаване на последствията от тях – целеви групи: оператори на предприятия, класифицирани с висок или нисък рисков потенциал по </w:t>
      </w:r>
      <w:r w:rsidRPr="00AF5437">
        <w:rPr>
          <w:rFonts w:eastAsia="Calibri"/>
          <w:lang w:eastAsia="en-US"/>
        </w:rPr>
        <w:t xml:space="preserve">чл. 103, ал. 2 от ЗООС </w:t>
      </w:r>
      <w:r w:rsidRPr="00AF5437">
        <w:rPr>
          <w:i/>
          <w:noProof/>
          <w:lang w:eastAsia="en-US"/>
        </w:rPr>
        <w:t>(Таблица 3.8.1)</w:t>
      </w:r>
      <w:r w:rsidRPr="00AF5437">
        <w:rPr>
          <w:bCs/>
          <w:bdr w:val="none" w:sz="0" w:space="0" w:color="auto" w:frame="1"/>
        </w:rPr>
        <w:t xml:space="preserve"> </w:t>
      </w:r>
      <w:r w:rsidRPr="00AF5437">
        <w:rPr>
          <w:rFonts w:eastAsia="Calibri"/>
          <w:lang w:val="ru-RU" w:eastAsia="en-US"/>
        </w:rPr>
        <w:t xml:space="preserve">– </w:t>
      </w:r>
      <w:r w:rsidRPr="00AF5437">
        <w:rPr>
          <w:rFonts w:eastAsia="Calibri"/>
          <w:lang w:eastAsia="en-US"/>
        </w:rPr>
        <w:t>планирани са 5 проверки на 5 обекта, в т.ч. контрол по отношение на:</w:t>
      </w:r>
    </w:p>
    <w:p w:rsidR="00DA3325" w:rsidRPr="00AF5437" w:rsidRDefault="00F9426C" w:rsidP="009108A5">
      <w:pPr>
        <w:pStyle w:val="ListParagraph"/>
        <w:numPr>
          <w:ilvl w:val="0"/>
          <w:numId w:val="38"/>
        </w:numPr>
        <w:tabs>
          <w:tab w:val="left" w:pos="709"/>
          <w:tab w:val="left" w:pos="993"/>
        </w:tabs>
        <w:ind w:left="0" w:right="-1" w:firstLine="851"/>
        <w:jc w:val="both"/>
        <w:rPr>
          <w:rFonts w:eastAsia="Calibri"/>
          <w:lang w:eastAsia="en-US"/>
        </w:rPr>
      </w:pPr>
      <w:r w:rsidRPr="00AF5437">
        <w:rPr>
          <w:rFonts w:eastAsia="Calibri"/>
          <w:lang w:eastAsia="en-US"/>
        </w:rPr>
        <w:t xml:space="preserve"> и</w:t>
      </w:r>
      <w:r w:rsidR="00294A34" w:rsidRPr="00AF5437">
        <w:rPr>
          <w:rFonts w:eastAsia="Calibri"/>
          <w:lang w:eastAsia="en-US"/>
        </w:rPr>
        <w:t>звличане на поуки от аварии, разпространение на знания, придобити от научени уроци</w:t>
      </w:r>
      <w:r w:rsidR="00DA3325" w:rsidRPr="00AF5437">
        <w:rPr>
          <w:rFonts w:eastAsia="Calibri"/>
          <w:lang w:eastAsia="en-US"/>
        </w:rPr>
        <w:t>;</w:t>
      </w:r>
    </w:p>
    <w:p w:rsidR="00DA3325" w:rsidRPr="00AF5437" w:rsidRDefault="00DA3325" w:rsidP="000A73BB">
      <w:pPr>
        <w:pStyle w:val="ListParagraph"/>
        <w:numPr>
          <w:ilvl w:val="0"/>
          <w:numId w:val="38"/>
        </w:numPr>
        <w:tabs>
          <w:tab w:val="left" w:pos="709"/>
          <w:tab w:val="left" w:pos="993"/>
        </w:tabs>
        <w:ind w:left="0" w:right="-142" w:firstLine="851"/>
        <w:jc w:val="both"/>
        <w:rPr>
          <w:rFonts w:eastAsia="Calibri"/>
          <w:lang w:eastAsia="en-US"/>
        </w:rPr>
      </w:pPr>
      <w:r w:rsidRPr="00AF5437">
        <w:rPr>
          <w:rFonts w:eastAsia="Calibri"/>
          <w:lang w:eastAsia="en-US"/>
        </w:rPr>
        <w:t>и</w:t>
      </w:r>
      <w:r w:rsidR="00294A34" w:rsidRPr="00AF5437">
        <w:rPr>
          <w:rFonts w:eastAsia="Calibri"/>
          <w:lang w:eastAsia="en-US"/>
        </w:rPr>
        <w:t>зготвяне на информация за засегнатата общественост</w:t>
      </w:r>
      <w:r w:rsidRPr="00AF5437">
        <w:rPr>
          <w:rFonts w:eastAsia="Calibri"/>
          <w:lang w:eastAsia="en-US"/>
        </w:rPr>
        <w:t>;</w:t>
      </w:r>
    </w:p>
    <w:p w:rsidR="00DA3325" w:rsidRPr="00AF5437" w:rsidRDefault="00DA3325" w:rsidP="009108A5">
      <w:pPr>
        <w:pStyle w:val="ListParagraph"/>
        <w:numPr>
          <w:ilvl w:val="0"/>
          <w:numId w:val="38"/>
        </w:numPr>
        <w:tabs>
          <w:tab w:val="left" w:pos="709"/>
          <w:tab w:val="left" w:pos="993"/>
        </w:tabs>
        <w:ind w:left="0" w:right="-1" w:firstLine="851"/>
        <w:jc w:val="both"/>
        <w:rPr>
          <w:rFonts w:eastAsia="Calibri"/>
          <w:lang w:eastAsia="en-US"/>
        </w:rPr>
      </w:pPr>
      <w:r w:rsidRPr="00AF5437">
        <w:rPr>
          <w:rFonts w:eastAsia="Calibri"/>
          <w:lang w:eastAsia="en-US"/>
        </w:rPr>
        <w:t xml:space="preserve">валидността на документацията на операторите, осигуряваща прилагането на изискванията на Глава седма, раздел І от ЗООС; </w:t>
      </w:r>
    </w:p>
    <w:p w:rsidR="009F5F5D" w:rsidRPr="00AF5437" w:rsidRDefault="009F5F5D" w:rsidP="008544D0">
      <w:pPr>
        <w:widowControl w:val="0"/>
        <w:ind w:right="22"/>
        <w:jc w:val="both"/>
      </w:pPr>
    </w:p>
    <w:p w:rsidR="00695F6D" w:rsidRPr="00AF5437" w:rsidRDefault="00695F6D" w:rsidP="000A73BB">
      <w:pPr>
        <w:widowControl w:val="0"/>
        <w:ind w:right="22" w:firstLine="851"/>
        <w:jc w:val="both"/>
        <w:rPr>
          <w:bCs/>
          <w:color w:val="333333"/>
          <w:bdr w:val="none" w:sz="0" w:space="0" w:color="auto" w:frame="1"/>
        </w:rPr>
      </w:pPr>
      <w:r w:rsidRPr="00AF5437">
        <w:t xml:space="preserve">На територията на РИОСВ-Смолян няма </w:t>
      </w:r>
      <w:r w:rsidRPr="00AF5437">
        <w:rPr>
          <w:bCs/>
          <w:color w:val="333333"/>
          <w:bdr w:val="none" w:sz="0" w:space="0" w:color="auto" w:frame="1"/>
        </w:rPr>
        <w:t>организации, регистрирани по EMAS.</w:t>
      </w:r>
    </w:p>
    <w:p w:rsidR="00695F6D" w:rsidRPr="00AF5437" w:rsidRDefault="00695F6D" w:rsidP="000A73BB">
      <w:pPr>
        <w:widowControl w:val="0"/>
        <w:ind w:right="22" w:firstLine="851"/>
        <w:jc w:val="both"/>
      </w:pPr>
      <w:r w:rsidRPr="00AF5437">
        <w:rPr>
          <w:bCs/>
          <w:color w:val="333333"/>
          <w:bdr w:val="none" w:sz="0" w:space="0" w:color="auto" w:frame="1"/>
        </w:rPr>
        <w:t>Проверки относно съответствието с критериите за екомаркировка на ЕС за конкретен тип продукти ще се провеждат само при възникване на необходимост.</w:t>
      </w:r>
    </w:p>
    <w:p w:rsidR="00695F6D" w:rsidRPr="00AF5437" w:rsidRDefault="00695F6D" w:rsidP="00695F6D">
      <w:pPr>
        <w:widowControl w:val="0"/>
        <w:ind w:right="22" w:firstLine="709"/>
        <w:jc w:val="both"/>
        <w:rPr>
          <w:b/>
          <w:u w:val="single"/>
        </w:rPr>
      </w:pPr>
    </w:p>
    <w:p w:rsidR="00695F6D" w:rsidRPr="00AF5437" w:rsidRDefault="00695F6D" w:rsidP="0044041E">
      <w:pPr>
        <w:widowControl w:val="0"/>
        <w:ind w:right="22" w:firstLine="851"/>
        <w:jc w:val="both"/>
        <w:rPr>
          <w:b/>
          <w:color w:val="FF0000"/>
          <w:u w:val="single"/>
        </w:rPr>
      </w:pPr>
      <w:r w:rsidRPr="00AF5437">
        <w:rPr>
          <w:b/>
          <w:u w:val="single"/>
        </w:rPr>
        <w:t xml:space="preserve">4.2. Цели </w:t>
      </w:r>
    </w:p>
    <w:p w:rsidR="00695F6D" w:rsidRPr="00AF5437" w:rsidRDefault="002C01E7" w:rsidP="0044041E">
      <w:pPr>
        <w:widowControl w:val="0"/>
        <w:tabs>
          <w:tab w:val="left" w:pos="9540"/>
        </w:tabs>
        <w:autoSpaceDE w:val="0"/>
        <w:autoSpaceDN w:val="0"/>
        <w:adjustRightInd w:val="0"/>
        <w:ind w:right="22" w:firstLine="851"/>
        <w:jc w:val="both"/>
        <w:rPr>
          <w:noProof/>
          <w:lang w:eastAsia="en-US"/>
        </w:rPr>
      </w:pPr>
      <w:r w:rsidRPr="00AF5437">
        <w:rPr>
          <w:noProof/>
          <w:lang w:eastAsia="en-US"/>
        </w:rPr>
        <w:t>Заложените цели в плана за 2023</w:t>
      </w:r>
      <w:r w:rsidR="00695F6D" w:rsidRPr="00AF5437">
        <w:rPr>
          <w:noProof/>
          <w:lang w:eastAsia="en-US"/>
        </w:rPr>
        <w:t xml:space="preserve"> г. са дългосрочни, като постигането им се осъществява чрез изпълнение на поставените приоритети.</w:t>
      </w:r>
    </w:p>
    <w:p w:rsidR="00695F6D" w:rsidRPr="00AF5437" w:rsidRDefault="00695F6D" w:rsidP="0044041E">
      <w:pPr>
        <w:tabs>
          <w:tab w:val="left" w:pos="851"/>
        </w:tabs>
        <w:ind w:firstLine="851"/>
        <w:contextualSpacing/>
        <w:jc w:val="both"/>
        <w:rPr>
          <w:i/>
        </w:rPr>
      </w:pPr>
      <w:r w:rsidRPr="00AF5437">
        <w:rPr>
          <w:i/>
        </w:rPr>
        <w:t>1</w:t>
      </w:r>
      <w:r w:rsidR="00C17475" w:rsidRPr="00AF5437">
        <w:rPr>
          <w:i/>
        </w:rPr>
        <w:t>.</w:t>
      </w:r>
      <w:r w:rsidRPr="00AF5437">
        <w:rPr>
          <w:i/>
        </w:rPr>
        <w:t xml:space="preserve">Подобряване качеството на атмосферния въздух на територията на инспекцията: </w:t>
      </w:r>
    </w:p>
    <w:p w:rsidR="00695F6D" w:rsidRPr="00AF5437" w:rsidRDefault="00695F6D" w:rsidP="0044041E">
      <w:pPr>
        <w:ind w:firstLine="851"/>
        <w:contextualSpacing/>
        <w:jc w:val="both"/>
      </w:pPr>
      <w:r w:rsidRPr="00AF5437">
        <w:t xml:space="preserve">- контрол на източниците на емисии на вредни вещества – съгласно утвърден график от МОСВ са заложени измервания на емисии на </w:t>
      </w:r>
      <w:r w:rsidR="008953B0" w:rsidRPr="00AF5437">
        <w:t>6</w:t>
      </w:r>
      <w:r w:rsidRPr="00AF5437">
        <w:t xml:space="preserve"> обекта;</w:t>
      </w:r>
    </w:p>
    <w:p w:rsidR="00695F6D" w:rsidRPr="00AF5437" w:rsidRDefault="00695F6D" w:rsidP="0044041E">
      <w:pPr>
        <w:ind w:firstLine="851"/>
        <w:contextualSpacing/>
        <w:jc w:val="both"/>
      </w:pPr>
      <w:r w:rsidRPr="00AF5437">
        <w:lastRenderedPageBreak/>
        <w:t>- контрол по изпълнение на мерките в Програмата за намаляване нивата на замърсители и достигане на установените норми по показател ФПЧ</w:t>
      </w:r>
      <w:r w:rsidRPr="00AF5437">
        <w:rPr>
          <w:vertAlign w:val="subscript"/>
        </w:rPr>
        <w:t>10</w:t>
      </w:r>
      <w:r w:rsidRPr="00AF5437">
        <w:t xml:space="preserve"> – заложена е 1 проверка на община Смолян;</w:t>
      </w:r>
    </w:p>
    <w:p w:rsidR="00695F6D" w:rsidRPr="00AF5437" w:rsidRDefault="00695F6D" w:rsidP="0044041E">
      <w:pPr>
        <w:overflowPunct w:val="0"/>
        <w:autoSpaceDE w:val="0"/>
        <w:autoSpaceDN w:val="0"/>
        <w:adjustRightInd w:val="0"/>
        <w:ind w:firstLine="851"/>
        <w:jc w:val="both"/>
        <w:textAlignment w:val="baseline"/>
      </w:pPr>
      <w:r w:rsidRPr="00AF5437">
        <w:rPr>
          <w:lang w:eastAsia="en-US"/>
        </w:rPr>
        <w:t>- контрол по спазване изискванията</w:t>
      </w:r>
      <w:r w:rsidRPr="00AF5437">
        <w:rPr>
          <w:lang w:val="ru-RU" w:eastAsia="en-US"/>
        </w:rPr>
        <w:t xml:space="preserve"> на </w:t>
      </w:r>
      <w:r w:rsidRPr="00AF5437">
        <w:t xml:space="preserve">Регламент (ЕС) № 517/2014 – </w:t>
      </w:r>
      <w:r w:rsidR="008953B0" w:rsidRPr="00AF5437">
        <w:t>44</w:t>
      </w:r>
      <w:r w:rsidRPr="00AF5437">
        <w:t xml:space="preserve"> проверки и Регламент (ЕО) № 1005/2009 относно веществата, които нарушават озоновия - </w:t>
      </w:r>
      <w:r w:rsidR="008953B0" w:rsidRPr="00AF5437">
        <w:t>6</w:t>
      </w:r>
      <w:r w:rsidRPr="00AF5437">
        <w:t xml:space="preserve"> проверки;</w:t>
      </w:r>
    </w:p>
    <w:p w:rsidR="00695F6D" w:rsidRPr="00AF5437" w:rsidRDefault="00695F6D" w:rsidP="0044041E">
      <w:pPr>
        <w:ind w:firstLine="851"/>
        <w:jc w:val="both"/>
        <w:rPr>
          <w:i/>
          <w:color w:val="000000"/>
        </w:rPr>
      </w:pPr>
      <w:r w:rsidRPr="00AF5437">
        <w:rPr>
          <w:i/>
          <w:color w:val="000000"/>
        </w:rPr>
        <w:t>2. Подобряване състоянието на повърхностните и подземни води:</w:t>
      </w:r>
    </w:p>
    <w:p w:rsidR="00695F6D" w:rsidRPr="00AF5437" w:rsidRDefault="00695F6D" w:rsidP="0044041E">
      <w:pPr>
        <w:ind w:firstLine="851"/>
        <w:jc w:val="both"/>
        <w:rPr>
          <w:color w:val="000000"/>
        </w:rPr>
      </w:pPr>
      <w:r w:rsidRPr="00AF5437">
        <w:rPr>
          <w:color w:val="000000"/>
        </w:rPr>
        <w:t>- контрол на обектите, формиращи отпадъчни води със съдържание на приоритетни и приоритетно опасни вещества и някои други замърсители - планирани са 15 проверки на 7 обекта, свързани с рудодобива и рудопреработката</w:t>
      </w:r>
      <w:r w:rsidR="002C01E7" w:rsidRPr="00AF5437">
        <w:rPr>
          <w:color w:val="000000"/>
        </w:rPr>
        <w:t xml:space="preserve"> и РД за ТБО</w:t>
      </w:r>
      <w:r w:rsidRPr="00AF5437">
        <w:rPr>
          <w:color w:val="000000"/>
        </w:rPr>
        <w:t>;</w:t>
      </w:r>
    </w:p>
    <w:p w:rsidR="00695F6D" w:rsidRPr="00AF5437" w:rsidRDefault="00695F6D" w:rsidP="0044041E">
      <w:pPr>
        <w:ind w:firstLine="851"/>
        <w:jc w:val="both"/>
        <w:rPr>
          <w:color w:val="FF0000"/>
        </w:rPr>
      </w:pPr>
      <w:r w:rsidRPr="00AF5437">
        <w:rPr>
          <w:color w:val="000000"/>
        </w:rPr>
        <w:t>- контрол на обекти от списъка за задължителен емисионен контрол и обекти извън него, с издадени разрешителни за заустване по Закона за водите и КР, съгласно чл.117 от ЗООС – пл</w:t>
      </w:r>
      <w:r w:rsidR="004046F8" w:rsidRPr="00AF5437">
        <w:rPr>
          <w:color w:val="000000"/>
        </w:rPr>
        <w:t>анирани са 87 проверки на 47</w:t>
      </w:r>
      <w:r w:rsidR="002C01E7" w:rsidRPr="00AF5437">
        <w:rPr>
          <w:color w:val="000000"/>
        </w:rPr>
        <w:t xml:space="preserve"> обекта, </w:t>
      </w:r>
      <w:r w:rsidRPr="00AF5437">
        <w:rPr>
          <w:color w:val="000000"/>
        </w:rPr>
        <w:t xml:space="preserve">съгласно Заповед </w:t>
      </w:r>
      <w:r w:rsidRPr="00AF5437">
        <w:t>№ РД-1</w:t>
      </w:r>
      <w:r w:rsidR="0044041E" w:rsidRPr="00AF5437">
        <w:t>1</w:t>
      </w:r>
      <w:r w:rsidRPr="00AF5437">
        <w:t>-</w:t>
      </w:r>
      <w:r w:rsidR="0044041E" w:rsidRPr="00AF5437">
        <w:t>88</w:t>
      </w:r>
      <w:r w:rsidRPr="00AF5437">
        <w:t>/</w:t>
      </w:r>
      <w:r w:rsidR="0044041E" w:rsidRPr="00AF5437">
        <w:t>22</w:t>
      </w:r>
      <w:r w:rsidRPr="00AF5437">
        <w:t>.12.202</w:t>
      </w:r>
      <w:r w:rsidR="0044041E" w:rsidRPr="00AF5437">
        <w:t>2</w:t>
      </w:r>
      <w:r w:rsidRPr="00AF5437">
        <w:t>г.</w:t>
      </w:r>
      <w:r w:rsidRPr="00AF5437">
        <w:rPr>
          <w:color w:val="FF0000"/>
        </w:rPr>
        <w:t xml:space="preserve"> </w:t>
      </w:r>
      <w:r w:rsidRPr="00AF5437">
        <w:rPr>
          <w:color w:val="000000"/>
        </w:rPr>
        <w:t>на министъра на околната среда и водите.</w:t>
      </w:r>
    </w:p>
    <w:p w:rsidR="00695F6D" w:rsidRPr="00AF5437" w:rsidRDefault="00695F6D" w:rsidP="0044041E">
      <w:pPr>
        <w:ind w:firstLine="851"/>
        <w:contextualSpacing/>
        <w:jc w:val="both"/>
        <w:rPr>
          <w:i/>
        </w:rPr>
      </w:pPr>
      <w:r w:rsidRPr="00AF5437">
        <w:rPr>
          <w:i/>
        </w:rPr>
        <w:t>3. Устойчиво управление на отпадъците:</w:t>
      </w:r>
    </w:p>
    <w:p w:rsidR="00695F6D" w:rsidRPr="00AF5437" w:rsidRDefault="00695F6D" w:rsidP="0044041E">
      <w:pPr>
        <w:ind w:firstLine="851"/>
        <w:contextualSpacing/>
        <w:jc w:val="both"/>
      </w:pPr>
      <w:r w:rsidRPr="00AF5437">
        <w:t xml:space="preserve">- контрол на системите за разделно събиране и съоръженията за оползотворяване и обезвреждане на отпадъци – </w:t>
      </w:r>
      <w:r w:rsidR="002313AE" w:rsidRPr="00AF5437">
        <w:t>планирани са 42 проверки на 42</w:t>
      </w:r>
      <w:r w:rsidRPr="00AF5437">
        <w:t xml:space="preserve"> обекта, в т.ч. </w:t>
      </w:r>
    </w:p>
    <w:p w:rsidR="00695F6D" w:rsidRPr="00AF5437" w:rsidRDefault="00695F6D" w:rsidP="0044041E">
      <w:pPr>
        <w:numPr>
          <w:ilvl w:val="0"/>
          <w:numId w:val="20"/>
        </w:numPr>
        <w:ind w:left="993" w:hanging="142"/>
        <w:contextualSpacing/>
        <w:jc w:val="both"/>
      </w:pPr>
      <w:r w:rsidRPr="00AF5437">
        <w:t>13 проверки на общини по чл.19 от ЗУО;</w:t>
      </w:r>
    </w:p>
    <w:p w:rsidR="00695F6D" w:rsidRPr="00AF5437" w:rsidRDefault="00695F6D" w:rsidP="0044041E">
      <w:pPr>
        <w:numPr>
          <w:ilvl w:val="0"/>
          <w:numId w:val="20"/>
        </w:numPr>
        <w:ind w:left="993" w:hanging="142"/>
        <w:contextualSpacing/>
        <w:jc w:val="both"/>
      </w:pPr>
      <w:r w:rsidRPr="00AF5437">
        <w:t>4 проверки на регионални депа;</w:t>
      </w:r>
    </w:p>
    <w:p w:rsidR="002313AE" w:rsidRPr="00AF5437" w:rsidRDefault="002313AE" w:rsidP="0044041E">
      <w:pPr>
        <w:numPr>
          <w:ilvl w:val="0"/>
          <w:numId w:val="20"/>
        </w:numPr>
        <w:ind w:left="993" w:hanging="142"/>
        <w:contextualSpacing/>
        <w:jc w:val="both"/>
      </w:pPr>
      <w:r w:rsidRPr="00AF5437">
        <w:t>21</w:t>
      </w:r>
      <w:r w:rsidR="00695F6D" w:rsidRPr="00AF5437">
        <w:t xml:space="preserve"> проверки на съоръжения за оползотворяване на отпадъци;</w:t>
      </w:r>
    </w:p>
    <w:p w:rsidR="00695F6D" w:rsidRPr="00AF5437" w:rsidRDefault="00695F6D" w:rsidP="0044041E">
      <w:pPr>
        <w:numPr>
          <w:ilvl w:val="0"/>
          <w:numId w:val="20"/>
        </w:numPr>
        <w:ind w:left="993" w:hanging="142"/>
        <w:contextualSpacing/>
        <w:jc w:val="both"/>
      </w:pPr>
      <w:r w:rsidRPr="00AF5437">
        <w:t>4 площадки за временно съхраняване на отпадъци и площадки за претоварване;</w:t>
      </w:r>
    </w:p>
    <w:p w:rsidR="00695F6D" w:rsidRPr="00AF5437" w:rsidRDefault="00695F6D" w:rsidP="001A5DFB">
      <w:pPr>
        <w:overflowPunct w:val="0"/>
        <w:autoSpaceDE w:val="0"/>
        <w:autoSpaceDN w:val="0"/>
        <w:adjustRightInd w:val="0"/>
        <w:ind w:firstLine="851"/>
        <w:jc w:val="both"/>
        <w:textAlignment w:val="baseline"/>
      </w:pPr>
      <w:r w:rsidRPr="00AF5437">
        <w:t>-  екологосъобразно третиране на специфични потоци</w:t>
      </w:r>
      <w:r w:rsidR="00962228" w:rsidRPr="00AF5437">
        <w:t xml:space="preserve"> отпадъци – 81 проверки на 81</w:t>
      </w:r>
      <w:r w:rsidRPr="00AF5437">
        <w:t xml:space="preserve"> обекта.</w:t>
      </w:r>
    </w:p>
    <w:p w:rsidR="00695F6D" w:rsidRPr="00AF5437" w:rsidRDefault="002313AE" w:rsidP="001A5DFB">
      <w:pPr>
        <w:numPr>
          <w:ilvl w:val="0"/>
          <w:numId w:val="21"/>
        </w:numPr>
        <w:overflowPunct w:val="0"/>
        <w:autoSpaceDE w:val="0"/>
        <w:autoSpaceDN w:val="0"/>
        <w:adjustRightInd w:val="0"/>
        <w:ind w:left="993" w:hanging="142"/>
        <w:jc w:val="both"/>
        <w:textAlignment w:val="baseline"/>
      </w:pPr>
      <w:r w:rsidRPr="00AF5437">
        <w:t>12</w:t>
      </w:r>
      <w:r w:rsidR="00695F6D" w:rsidRPr="00AF5437">
        <w:t xml:space="preserve"> автосервизи, генериращи масла, ИУГ и  НУБА;</w:t>
      </w:r>
    </w:p>
    <w:p w:rsidR="00695F6D" w:rsidRPr="00AF5437" w:rsidRDefault="00DE6B0E" w:rsidP="001A5DFB">
      <w:pPr>
        <w:numPr>
          <w:ilvl w:val="0"/>
          <w:numId w:val="21"/>
        </w:numPr>
        <w:overflowPunct w:val="0"/>
        <w:autoSpaceDE w:val="0"/>
        <w:autoSpaceDN w:val="0"/>
        <w:adjustRightInd w:val="0"/>
        <w:ind w:left="993" w:hanging="142"/>
        <w:jc w:val="both"/>
        <w:textAlignment w:val="baseline"/>
      </w:pPr>
      <w:r w:rsidRPr="00AF5437">
        <w:t>1</w:t>
      </w:r>
      <w:r w:rsidR="00695F6D" w:rsidRPr="00AF5437">
        <w:t xml:space="preserve"> </w:t>
      </w:r>
      <w:r w:rsidRPr="00AF5437">
        <w:t>вносител</w:t>
      </w:r>
      <w:r w:rsidR="00695F6D" w:rsidRPr="00AF5437">
        <w:t xml:space="preserve"> на ЕЕО;</w:t>
      </w:r>
    </w:p>
    <w:p w:rsidR="00695F6D" w:rsidRPr="00AF5437" w:rsidRDefault="002313AE" w:rsidP="001A5DFB">
      <w:pPr>
        <w:numPr>
          <w:ilvl w:val="0"/>
          <w:numId w:val="21"/>
        </w:numPr>
        <w:overflowPunct w:val="0"/>
        <w:autoSpaceDE w:val="0"/>
        <w:autoSpaceDN w:val="0"/>
        <w:adjustRightInd w:val="0"/>
        <w:ind w:left="993" w:hanging="142"/>
        <w:jc w:val="both"/>
        <w:textAlignment w:val="baseline"/>
      </w:pPr>
      <w:r w:rsidRPr="00AF5437">
        <w:t>7</w:t>
      </w:r>
      <w:r w:rsidR="00695F6D" w:rsidRPr="00AF5437">
        <w:t xml:space="preserve"> проверки на </w:t>
      </w:r>
      <w:r w:rsidRPr="00AF5437">
        <w:t>7</w:t>
      </w:r>
      <w:r w:rsidR="00695F6D" w:rsidRPr="00AF5437">
        <w:t xml:space="preserve"> обекта, формиращи отпадъци от хуманното здравеопазване;</w:t>
      </w:r>
    </w:p>
    <w:p w:rsidR="00695F6D" w:rsidRPr="00AF5437" w:rsidRDefault="00695F6D" w:rsidP="001A5DFB">
      <w:pPr>
        <w:numPr>
          <w:ilvl w:val="0"/>
          <w:numId w:val="21"/>
        </w:numPr>
        <w:overflowPunct w:val="0"/>
        <w:autoSpaceDE w:val="0"/>
        <w:autoSpaceDN w:val="0"/>
        <w:adjustRightInd w:val="0"/>
        <w:ind w:left="993" w:hanging="142"/>
        <w:jc w:val="both"/>
        <w:textAlignment w:val="baseline"/>
      </w:pPr>
      <w:r w:rsidRPr="00AF5437">
        <w:t>2</w:t>
      </w:r>
      <w:r w:rsidR="00615FAE" w:rsidRPr="00AF5437">
        <w:rPr>
          <w:lang w:val="en-US"/>
        </w:rPr>
        <w:t>5</w:t>
      </w:r>
      <w:r w:rsidRPr="00AF5437">
        <w:t xml:space="preserve"> проверки за пуснати на пазара опаковани стоки;</w:t>
      </w:r>
    </w:p>
    <w:p w:rsidR="00695F6D" w:rsidRPr="00AF5437" w:rsidRDefault="00615FAE" w:rsidP="001A5DFB">
      <w:pPr>
        <w:numPr>
          <w:ilvl w:val="0"/>
          <w:numId w:val="21"/>
        </w:numPr>
        <w:overflowPunct w:val="0"/>
        <w:autoSpaceDE w:val="0"/>
        <w:autoSpaceDN w:val="0"/>
        <w:adjustRightInd w:val="0"/>
        <w:ind w:left="993" w:hanging="142"/>
        <w:jc w:val="both"/>
        <w:textAlignment w:val="baseline"/>
      </w:pPr>
      <w:r w:rsidRPr="00AF5437">
        <w:t>3</w:t>
      </w:r>
      <w:r w:rsidR="00695F6D" w:rsidRPr="00AF5437">
        <w:t xml:space="preserve"> проверк</w:t>
      </w:r>
      <w:r w:rsidR="00FB0AE5" w:rsidRPr="00AF5437">
        <w:t>и</w:t>
      </w:r>
      <w:r w:rsidR="00695F6D" w:rsidRPr="00AF5437">
        <w:t xml:space="preserve"> на обект</w:t>
      </w:r>
      <w:r w:rsidR="00FB0AE5" w:rsidRPr="00AF5437">
        <w:t>и</w:t>
      </w:r>
      <w:r w:rsidR="00695F6D" w:rsidRPr="00AF5437">
        <w:t>, предлагащ</w:t>
      </w:r>
      <w:r w:rsidR="00FB0AE5" w:rsidRPr="00AF5437">
        <w:t>и</w:t>
      </w:r>
      <w:r w:rsidR="00695F6D" w:rsidRPr="00AF5437">
        <w:t xml:space="preserve"> автомобилни гуми;</w:t>
      </w:r>
    </w:p>
    <w:p w:rsidR="00695F6D" w:rsidRPr="00AF5437" w:rsidRDefault="00695F6D" w:rsidP="001A5DFB">
      <w:pPr>
        <w:numPr>
          <w:ilvl w:val="0"/>
          <w:numId w:val="21"/>
        </w:numPr>
        <w:overflowPunct w:val="0"/>
        <w:autoSpaceDE w:val="0"/>
        <w:autoSpaceDN w:val="0"/>
        <w:adjustRightInd w:val="0"/>
        <w:ind w:left="993" w:hanging="142"/>
        <w:jc w:val="both"/>
        <w:textAlignment w:val="baseline"/>
      </w:pPr>
      <w:r w:rsidRPr="00AF5437">
        <w:t>1 проверка на площадка за временно съхранение на строителни отпадъци;</w:t>
      </w:r>
    </w:p>
    <w:p w:rsidR="00695F6D" w:rsidRPr="00AF5437" w:rsidRDefault="00695F6D" w:rsidP="001A5DFB">
      <w:pPr>
        <w:numPr>
          <w:ilvl w:val="0"/>
          <w:numId w:val="21"/>
        </w:numPr>
        <w:overflowPunct w:val="0"/>
        <w:autoSpaceDE w:val="0"/>
        <w:autoSpaceDN w:val="0"/>
        <w:adjustRightInd w:val="0"/>
        <w:ind w:left="993" w:hanging="142"/>
        <w:jc w:val="both"/>
        <w:textAlignment w:val="baseline"/>
      </w:pPr>
      <w:r w:rsidRPr="00AF5437">
        <w:t xml:space="preserve">2 проверки на 2 площадки за </w:t>
      </w:r>
      <w:r w:rsidR="00461724" w:rsidRPr="00AF5437">
        <w:t>претоварване на битови отпадъци;</w:t>
      </w:r>
    </w:p>
    <w:p w:rsidR="00461724" w:rsidRPr="00AF5437" w:rsidRDefault="001A5DFB" w:rsidP="001A5DFB">
      <w:pPr>
        <w:numPr>
          <w:ilvl w:val="0"/>
          <w:numId w:val="21"/>
        </w:numPr>
        <w:overflowPunct w:val="0"/>
        <w:autoSpaceDE w:val="0"/>
        <w:autoSpaceDN w:val="0"/>
        <w:adjustRightInd w:val="0"/>
        <w:ind w:left="993" w:hanging="142"/>
        <w:jc w:val="both"/>
        <w:textAlignment w:val="baseline"/>
      </w:pPr>
      <w:r w:rsidRPr="00AF5437">
        <w:t>18</w:t>
      </w:r>
      <w:r w:rsidR="008E3625" w:rsidRPr="00AF5437">
        <w:t xml:space="preserve"> проверки на 18</w:t>
      </w:r>
      <w:r w:rsidR="00461724" w:rsidRPr="00AF5437">
        <w:t xml:space="preserve"> обекта за производство на текстилни и трикотажни изделия;</w:t>
      </w:r>
    </w:p>
    <w:p w:rsidR="00461724" w:rsidRPr="00AF5437" w:rsidRDefault="008E3625" w:rsidP="001A5DFB">
      <w:pPr>
        <w:numPr>
          <w:ilvl w:val="0"/>
          <w:numId w:val="21"/>
        </w:numPr>
        <w:overflowPunct w:val="0"/>
        <w:autoSpaceDE w:val="0"/>
        <w:autoSpaceDN w:val="0"/>
        <w:adjustRightInd w:val="0"/>
        <w:ind w:left="993" w:hanging="142"/>
        <w:jc w:val="both"/>
        <w:textAlignment w:val="baseline"/>
      </w:pPr>
      <w:r w:rsidRPr="00AF5437">
        <w:t>12 проверки на 12</w:t>
      </w:r>
      <w:r w:rsidR="00461724" w:rsidRPr="00AF5437">
        <w:t xml:space="preserve"> обекта, преработващи дървесина;</w:t>
      </w:r>
    </w:p>
    <w:p w:rsidR="00695F6D" w:rsidRPr="00AF5437" w:rsidRDefault="00695F6D" w:rsidP="00461724">
      <w:pPr>
        <w:overflowPunct w:val="0"/>
        <w:autoSpaceDE w:val="0"/>
        <w:autoSpaceDN w:val="0"/>
        <w:adjustRightInd w:val="0"/>
        <w:ind w:firstLine="851"/>
        <w:jc w:val="both"/>
        <w:textAlignment w:val="baseline"/>
      </w:pPr>
      <w:r w:rsidRPr="00AF5437">
        <w:t xml:space="preserve">- контрол по спазване на условията в издадени разрешителни/регистрационни документи по ЗУО – </w:t>
      </w:r>
      <w:r w:rsidR="00990736" w:rsidRPr="00AF5437">
        <w:t>48</w:t>
      </w:r>
      <w:r w:rsidRPr="00AF5437">
        <w:t xml:space="preserve"> бр. </w:t>
      </w:r>
      <w:r w:rsidR="00461724" w:rsidRPr="00AF5437">
        <w:t>проверки</w:t>
      </w:r>
      <w:r w:rsidRPr="00AF5437">
        <w:t xml:space="preserve"> на </w:t>
      </w:r>
      <w:r w:rsidR="00990736" w:rsidRPr="00AF5437">
        <w:t>48</w:t>
      </w:r>
      <w:r w:rsidRPr="00AF5437">
        <w:t xml:space="preserve"> обекта, в т.ч.:</w:t>
      </w:r>
    </w:p>
    <w:p w:rsidR="00695F6D" w:rsidRPr="00AF5437" w:rsidRDefault="008E3625" w:rsidP="001A5DFB">
      <w:pPr>
        <w:numPr>
          <w:ilvl w:val="0"/>
          <w:numId w:val="22"/>
        </w:numPr>
        <w:tabs>
          <w:tab w:val="left" w:pos="993"/>
        </w:tabs>
        <w:overflowPunct w:val="0"/>
        <w:autoSpaceDE w:val="0"/>
        <w:autoSpaceDN w:val="0"/>
        <w:adjustRightInd w:val="0"/>
        <w:ind w:left="0" w:firstLine="851"/>
        <w:jc w:val="both"/>
        <w:textAlignment w:val="baseline"/>
        <w:rPr>
          <w:lang w:eastAsia="en-US"/>
        </w:rPr>
      </w:pPr>
      <w:r w:rsidRPr="00AF5437">
        <w:rPr>
          <w:lang w:eastAsia="en-US"/>
        </w:rPr>
        <w:t>24</w:t>
      </w:r>
      <w:r w:rsidR="00695F6D" w:rsidRPr="00AF5437">
        <w:rPr>
          <w:lang w:eastAsia="en-US"/>
        </w:rPr>
        <w:t xml:space="preserve"> проверки на оператори по условия в издадени регистрационни документи</w:t>
      </w:r>
      <w:r w:rsidR="008C104D" w:rsidRPr="00AF5437">
        <w:rPr>
          <w:lang w:eastAsia="en-US"/>
        </w:rPr>
        <w:t xml:space="preserve"> за третиране</w:t>
      </w:r>
      <w:r w:rsidR="0049321F" w:rsidRPr="00AF5437">
        <w:rPr>
          <w:lang w:eastAsia="en-US"/>
        </w:rPr>
        <w:t xml:space="preserve">, </w:t>
      </w:r>
      <w:r w:rsidR="008C104D" w:rsidRPr="00AF5437">
        <w:rPr>
          <w:lang w:eastAsia="en-US"/>
        </w:rPr>
        <w:t>в т.ч.</w:t>
      </w:r>
      <w:r w:rsidR="00990736" w:rsidRPr="00AF5437">
        <w:rPr>
          <w:lang w:eastAsia="en-US"/>
        </w:rPr>
        <w:t xml:space="preserve"> 13</w:t>
      </w:r>
      <w:r w:rsidR="0049321F" w:rsidRPr="00AF5437">
        <w:rPr>
          <w:lang w:eastAsia="en-US"/>
        </w:rPr>
        <w:t xml:space="preserve"> бр.</w:t>
      </w:r>
      <w:r w:rsidR="008C104D" w:rsidRPr="00AF5437">
        <w:rPr>
          <w:lang w:eastAsia="en-US"/>
        </w:rPr>
        <w:t xml:space="preserve"> оператори</w:t>
      </w:r>
      <w:r w:rsidR="003338A6" w:rsidRPr="00AF5437">
        <w:rPr>
          <w:lang w:eastAsia="en-US"/>
        </w:rPr>
        <w:t>, които</w:t>
      </w:r>
      <w:r w:rsidR="0049321F" w:rsidRPr="00AF5437">
        <w:rPr>
          <w:lang w:eastAsia="en-US"/>
        </w:rPr>
        <w:t xml:space="preserve"> имат и документи за събиране и транспортиране</w:t>
      </w:r>
      <w:r w:rsidR="00695F6D" w:rsidRPr="00AF5437">
        <w:rPr>
          <w:lang w:eastAsia="en-US"/>
        </w:rPr>
        <w:t>;</w:t>
      </w:r>
    </w:p>
    <w:p w:rsidR="00461724" w:rsidRPr="00AF5437" w:rsidRDefault="0049321F" w:rsidP="001A5DFB">
      <w:pPr>
        <w:numPr>
          <w:ilvl w:val="0"/>
          <w:numId w:val="22"/>
        </w:numPr>
        <w:overflowPunct w:val="0"/>
        <w:autoSpaceDE w:val="0"/>
        <w:autoSpaceDN w:val="0"/>
        <w:adjustRightInd w:val="0"/>
        <w:ind w:left="993" w:hanging="142"/>
        <w:jc w:val="both"/>
        <w:textAlignment w:val="baseline"/>
        <w:rPr>
          <w:lang w:eastAsia="en-US"/>
        </w:rPr>
      </w:pPr>
      <w:r w:rsidRPr="00AF5437">
        <w:rPr>
          <w:lang w:eastAsia="en-US"/>
        </w:rPr>
        <w:t>9</w:t>
      </w:r>
      <w:r w:rsidR="00695F6D" w:rsidRPr="00AF5437">
        <w:rPr>
          <w:lang w:eastAsia="en-US"/>
        </w:rPr>
        <w:t xml:space="preserve"> проверки на оператори по разрешение за дейности с отпадъци;</w:t>
      </w:r>
    </w:p>
    <w:p w:rsidR="00695F6D" w:rsidRPr="00AF5437" w:rsidRDefault="00461724" w:rsidP="001A5DFB">
      <w:pPr>
        <w:numPr>
          <w:ilvl w:val="0"/>
          <w:numId w:val="22"/>
        </w:numPr>
        <w:tabs>
          <w:tab w:val="left" w:pos="993"/>
        </w:tabs>
        <w:overflowPunct w:val="0"/>
        <w:autoSpaceDE w:val="0"/>
        <w:autoSpaceDN w:val="0"/>
        <w:adjustRightInd w:val="0"/>
        <w:ind w:left="0" w:firstLine="851"/>
        <w:jc w:val="both"/>
        <w:textAlignment w:val="baseline"/>
        <w:rPr>
          <w:lang w:eastAsia="en-US"/>
        </w:rPr>
      </w:pPr>
      <w:r w:rsidRPr="00AF5437">
        <w:rPr>
          <w:lang w:eastAsia="en-US"/>
        </w:rPr>
        <w:t>9</w:t>
      </w:r>
      <w:r w:rsidR="00695F6D" w:rsidRPr="00AF5437">
        <w:rPr>
          <w:lang w:eastAsia="en-US"/>
        </w:rPr>
        <w:t xml:space="preserve"> проверки на оператори, притежаващи и разрешит</w:t>
      </w:r>
      <w:r w:rsidR="0049321F" w:rsidRPr="00AF5437">
        <w:rPr>
          <w:lang w:eastAsia="en-US"/>
        </w:rPr>
        <w:t>елни и регистрационни документи</w:t>
      </w:r>
      <w:r w:rsidR="003338A6" w:rsidRPr="00AF5437">
        <w:rPr>
          <w:lang w:eastAsia="en-US"/>
        </w:rPr>
        <w:t xml:space="preserve"> за транспорт</w:t>
      </w:r>
      <w:r w:rsidR="0049321F" w:rsidRPr="00AF5437">
        <w:rPr>
          <w:lang w:eastAsia="en-US"/>
        </w:rPr>
        <w:t>;</w:t>
      </w:r>
    </w:p>
    <w:p w:rsidR="0049321F" w:rsidRPr="00AF5437" w:rsidRDefault="00990736" w:rsidP="001A5DFB">
      <w:pPr>
        <w:numPr>
          <w:ilvl w:val="0"/>
          <w:numId w:val="22"/>
        </w:numPr>
        <w:tabs>
          <w:tab w:val="left" w:pos="993"/>
        </w:tabs>
        <w:overflowPunct w:val="0"/>
        <w:autoSpaceDE w:val="0"/>
        <w:autoSpaceDN w:val="0"/>
        <w:adjustRightInd w:val="0"/>
        <w:ind w:left="0" w:firstLine="851"/>
        <w:jc w:val="both"/>
        <w:textAlignment w:val="baseline"/>
        <w:rPr>
          <w:lang w:eastAsia="en-US"/>
        </w:rPr>
      </w:pPr>
      <w:r w:rsidRPr="00AF5437">
        <w:rPr>
          <w:lang w:eastAsia="en-US"/>
        </w:rPr>
        <w:t>6</w:t>
      </w:r>
      <w:r w:rsidR="0049321F" w:rsidRPr="00AF5437">
        <w:rPr>
          <w:lang w:eastAsia="en-US"/>
        </w:rPr>
        <w:t xml:space="preserve"> проверки на лица, извършващи дейности по събиране и транспортиране на отпадъци.</w:t>
      </w:r>
    </w:p>
    <w:p w:rsidR="00695F6D" w:rsidRPr="00AF5437" w:rsidRDefault="00695F6D" w:rsidP="001A5DFB">
      <w:pPr>
        <w:ind w:firstLine="851"/>
        <w:contextualSpacing/>
        <w:jc w:val="both"/>
      </w:pPr>
      <w:r w:rsidRPr="00AF5437">
        <w:rPr>
          <w:i/>
        </w:rPr>
        <w:t>4</w:t>
      </w:r>
      <w:r w:rsidRPr="00AF5437">
        <w:t xml:space="preserve">. </w:t>
      </w:r>
      <w:r w:rsidRPr="00AF5437">
        <w:rPr>
          <w:i/>
        </w:rPr>
        <w:t>Предотвратяване на големи аварии с опасни химични вещества и ограничаване на последствията от тях</w:t>
      </w:r>
      <w:r w:rsidRPr="00AF5437">
        <w:t>:</w:t>
      </w:r>
    </w:p>
    <w:p w:rsidR="00695F6D" w:rsidRPr="00AF5437" w:rsidRDefault="00695F6D" w:rsidP="001A5DFB">
      <w:pPr>
        <w:pStyle w:val="ListParagraph"/>
        <w:numPr>
          <w:ilvl w:val="1"/>
          <w:numId w:val="37"/>
        </w:numPr>
        <w:tabs>
          <w:tab w:val="left" w:pos="993"/>
        </w:tabs>
        <w:ind w:left="0" w:firstLine="851"/>
        <w:jc w:val="both"/>
      </w:pPr>
      <w:r w:rsidRPr="00AF5437">
        <w:t xml:space="preserve">проверки на обекти, попадащи в обхвата на </w:t>
      </w:r>
      <w:r w:rsidR="001A5DFB" w:rsidRPr="00AF5437">
        <w:t>П</w:t>
      </w:r>
      <w:r w:rsidRPr="00AF5437">
        <w:t xml:space="preserve">риложение № 3 към ЗООС – планирани са </w:t>
      </w:r>
      <w:r w:rsidR="007B0685" w:rsidRPr="00AF5437">
        <w:t>5</w:t>
      </w:r>
      <w:r w:rsidRPr="00AF5437">
        <w:t xml:space="preserve"> проверки на </w:t>
      </w:r>
      <w:r w:rsidR="007B0685" w:rsidRPr="00AF5437">
        <w:t>5</w:t>
      </w:r>
      <w:r w:rsidRPr="00AF5437">
        <w:t xml:space="preserve"> обекта; </w:t>
      </w:r>
    </w:p>
    <w:p w:rsidR="0040394D" w:rsidRPr="00AF5437" w:rsidRDefault="00695F6D" w:rsidP="001A5DFB">
      <w:pPr>
        <w:pStyle w:val="ListParagraph"/>
        <w:numPr>
          <w:ilvl w:val="1"/>
          <w:numId w:val="37"/>
        </w:numPr>
        <w:tabs>
          <w:tab w:val="left" w:pos="993"/>
        </w:tabs>
        <w:ind w:left="0" w:firstLine="851"/>
        <w:jc w:val="both"/>
        <w:rPr>
          <w:lang w:eastAsia="en-US"/>
        </w:rPr>
      </w:pPr>
      <w:r w:rsidRPr="00AF5437">
        <w:rPr>
          <w:lang w:eastAsia="en-US"/>
        </w:rPr>
        <w:t>контрол за правилно съхранение и употреба на опасни химични ве</w:t>
      </w:r>
      <w:r w:rsidR="005750C3" w:rsidRPr="00AF5437">
        <w:rPr>
          <w:lang w:eastAsia="en-US"/>
        </w:rPr>
        <w:t>щества и смеси – планирани са 29</w:t>
      </w:r>
      <w:r w:rsidRPr="00AF5437">
        <w:rPr>
          <w:lang w:eastAsia="en-US"/>
        </w:rPr>
        <w:t xml:space="preserve"> </w:t>
      </w:r>
      <w:r w:rsidR="005750C3" w:rsidRPr="00AF5437">
        <w:rPr>
          <w:lang w:eastAsia="en-US"/>
        </w:rPr>
        <w:t>проверки на 29</w:t>
      </w:r>
      <w:r w:rsidRPr="00AF5437">
        <w:rPr>
          <w:lang w:eastAsia="en-US"/>
        </w:rPr>
        <w:t xml:space="preserve"> обекта;</w:t>
      </w:r>
    </w:p>
    <w:p w:rsidR="00695F6D" w:rsidRPr="00AF5437" w:rsidRDefault="00EF0FD7" w:rsidP="001A5DFB">
      <w:pPr>
        <w:overflowPunct w:val="0"/>
        <w:autoSpaceDE w:val="0"/>
        <w:autoSpaceDN w:val="0"/>
        <w:adjustRightInd w:val="0"/>
        <w:ind w:firstLine="851"/>
        <w:jc w:val="both"/>
        <w:textAlignment w:val="baseline"/>
        <w:rPr>
          <w:lang w:eastAsia="en-US"/>
        </w:rPr>
      </w:pPr>
      <w:r w:rsidRPr="00AF5437">
        <w:rPr>
          <w:i/>
        </w:rPr>
        <w:t>5</w:t>
      </w:r>
      <w:r w:rsidR="00695F6D" w:rsidRPr="00AF5437">
        <w:rPr>
          <w:i/>
        </w:rPr>
        <w:t xml:space="preserve">. Предприемане и реализиране на мерки за ограничаване и намаляване на наднормените нива на шума от промишлени дейности в близост до зони и територии с нормирани стойности – </w:t>
      </w:r>
      <w:r w:rsidR="00695F6D" w:rsidRPr="00AF5437">
        <w:rPr>
          <w:lang w:eastAsia="en-US"/>
        </w:rPr>
        <w:t xml:space="preserve">планиран е емисионен контрол на нивата на шум в околната среда на 5 обекта.  </w:t>
      </w:r>
    </w:p>
    <w:p w:rsidR="005750C3" w:rsidRPr="00AF5437" w:rsidRDefault="001A5DFB" w:rsidP="001A5DFB">
      <w:pPr>
        <w:pStyle w:val="ListParagraph"/>
        <w:ind w:left="0" w:firstLine="709"/>
        <w:jc w:val="both"/>
      </w:pPr>
      <w:r w:rsidRPr="00AF5437">
        <w:rPr>
          <w:rFonts w:eastAsia="Calibri"/>
          <w:i/>
          <w:lang w:eastAsia="en-US"/>
        </w:rPr>
        <w:t xml:space="preserve">  </w:t>
      </w:r>
      <w:r w:rsidR="005750C3" w:rsidRPr="00AF5437">
        <w:rPr>
          <w:i/>
        </w:rPr>
        <w:t xml:space="preserve">6. Намаляване на промишленото замърсяване, предотвратяване и отстраняване на екологични щети чрез контрол на обектите, извършващи две или повече дейности по Приложение 1 към чл. 3, т. 1 от ЗОПОЕЩ </w:t>
      </w:r>
      <w:r w:rsidR="005750C3" w:rsidRPr="00AF5437">
        <w:t>– планирани са 6 проверки на 6 обекта.</w:t>
      </w:r>
    </w:p>
    <w:p w:rsidR="00D44EFD" w:rsidRPr="00AF5437" w:rsidRDefault="001A5DFB" w:rsidP="001A5DFB">
      <w:pPr>
        <w:tabs>
          <w:tab w:val="left" w:pos="851"/>
        </w:tabs>
        <w:ind w:firstLine="567"/>
        <w:contextualSpacing/>
        <w:jc w:val="both"/>
      </w:pPr>
      <w:r w:rsidRPr="00AF5437">
        <w:rPr>
          <w:i/>
        </w:rPr>
        <w:tab/>
      </w:r>
      <w:r w:rsidR="005750C3" w:rsidRPr="00AF5437">
        <w:rPr>
          <w:i/>
        </w:rPr>
        <w:t>7</w:t>
      </w:r>
      <w:r w:rsidR="00D44EFD" w:rsidRPr="00AF5437">
        <w:rPr>
          <w:i/>
        </w:rPr>
        <w:t xml:space="preserve">. Опазване, поддържане и възстановяване на екосистемите и присъщото им биологичното разнообразие, чрез опазване на елементите на Националната екологична мрежа (НЕМ) и на защитените видове – </w:t>
      </w:r>
      <w:r w:rsidR="00D44EFD" w:rsidRPr="00AF5437">
        <w:t>планирани са общо 9</w:t>
      </w:r>
      <w:r w:rsidR="00543153" w:rsidRPr="00AF5437">
        <w:t>3</w:t>
      </w:r>
      <w:r w:rsidR="00D44EFD" w:rsidRPr="00AF5437">
        <w:t xml:space="preserve"> проверки на общо 7</w:t>
      </w:r>
      <w:r w:rsidR="00543153" w:rsidRPr="00AF5437">
        <w:t>3</w:t>
      </w:r>
      <w:r w:rsidR="00D44EFD" w:rsidRPr="00AF5437">
        <w:t xml:space="preserve"> обекта за контрол по </w:t>
      </w:r>
      <w:r w:rsidR="00D44EFD" w:rsidRPr="00AF5437">
        <w:lastRenderedPageBreak/>
        <w:t>Закона за защитените територии, Закона за биологичното разнообразие и Закона за лечебните растения, както следва:</w:t>
      </w:r>
    </w:p>
    <w:p w:rsidR="00D44EFD" w:rsidRPr="00AF5437" w:rsidRDefault="00D44EFD" w:rsidP="001A5DFB">
      <w:pPr>
        <w:pStyle w:val="ListParagraph"/>
        <w:numPr>
          <w:ilvl w:val="0"/>
          <w:numId w:val="41"/>
        </w:numPr>
        <w:tabs>
          <w:tab w:val="left" w:pos="567"/>
          <w:tab w:val="left" w:pos="993"/>
        </w:tabs>
        <w:ind w:left="0" w:firstLine="851"/>
        <w:jc w:val="both"/>
        <w:rPr>
          <w:rFonts w:eastAsia="Calibri"/>
          <w:lang w:eastAsia="en-US"/>
        </w:rPr>
      </w:pPr>
      <w:r w:rsidRPr="00AF5437">
        <w:rPr>
          <w:rFonts w:eastAsia="Calibri"/>
          <w:lang w:eastAsia="en-US"/>
        </w:rPr>
        <w:t xml:space="preserve">проверки по Закона за защитените територии – планирани са 34 проверки на 34 обекта – </w:t>
      </w:r>
      <w:r w:rsidRPr="00AF5437">
        <w:rPr>
          <w:bCs/>
          <w:iCs/>
        </w:rPr>
        <w:t>4 резер</w:t>
      </w:r>
      <w:r w:rsidR="00A23EF1" w:rsidRPr="00AF5437">
        <w:rPr>
          <w:bCs/>
          <w:iCs/>
        </w:rPr>
        <w:t>вата, 4 поддържани резервата, 17 защитени местности и 9</w:t>
      </w:r>
      <w:r w:rsidRPr="00AF5437">
        <w:rPr>
          <w:bCs/>
          <w:iCs/>
        </w:rPr>
        <w:t xml:space="preserve"> природни забележителности</w:t>
      </w:r>
      <w:r w:rsidRPr="00AF5437">
        <w:rPr>
          <w:rFonts w:eastAsia="Calibri"/>
          <w:lang w:eastAsia="en-US"/>
        </w:rPr>
        <w:t>;</w:t>
      </w:r>
    </w:p>
    <w:p w:rsidR="00D44EFD" w:rsidRPr="00AF5437" w:rsidRDefault="00D44EFD" w:rsidP="001A5DFB">
      <w:pPr>
        <w:pStyle w:val="ListParagraph"/>
        <w:numPr>
          <w:ilvl w:val="0"/>
          <w:numId w:val="41"/>
        </w:numPr>
        <w:tabs>
          <w:tab w:val="left" w:pos="0"/>
          <w:tab w:val="left" w:pos="993"/>
        </w:tabs>
        <w:ind w:left="0" w:firstLine="851"/>
        <w:jc w:val="both"/>
        <w:rPr>
          <w:rFonts w:eastAsia="Calibri"/>
          <w:lang w:eastAsia="en-US"/>
        </w:rPr>
      </w:pPr>
      <w:r w:rsidRPr="00AF5437">
        <w:rPr>
          <w:rFonts w:eastAsia="Calibri"/>
          <w:lang w:eastAsia="en-US"/>
        </w:rPr>
        <w:t>проверки по Закона за биологичното разнообразие – планирани са проверки на съответните обекти за контрол – общо 5</w:t>
      </w:r>
      <w:r w:rsidR="007D5EE6">
        <w:rPr>
          <w:rFonts w:eastAsia="Calibri"/>
          <w:lang w:eastAsia="en-US"/>
        </w:rPr>
        <w:t>5</w:t>
      </w:r>
      <w:r w:rsidRPr="00AF5437">
        <w:rPr>
          <w:rFonts w:eastAsia="Calibri"/>
          <w:lang w:eastAsia="en-US"/>
        </w:rPr>
        <w:t xml:space="preserve"> проверки на 3</w:t>
      </w:r>
      <w:r w:rsidR="007D5EE6">
        <w:rPr>
          <w:rFonts w:eastAsia="Calibri"/>
          <w:lang w:eastAsia="en-US"/>
        </w:rPr>
        <w:t>5</w:t>
      </w:r>
      <w:r w:rsidRPr="00AF5437">
        <w:rPr>
          <w:rFonts w:eastAsia="Calibri"/>
          <w:lang w:eastAsia="en-US"/>
        </w:rPr>
        <w:t xml:space="preserve"> обекта, включващи: </w:t>
      </w:r>
    </w:p>
    <w:p w:rsidR="00D44EFD" w:rsidRPr="00AF5437" w:rsidRDefault="00D44EFD" w:rsidP="00D44EFD">
      <w:pPr>
        <w:tabs>
          <w:tab w:val="left" w:pos="0"/>
        </w:tabs>
        <w:contextualSpacing/>
        <w:jc w:val="both"/>
        <w:rPr>
          <w:rFonts w:eastAsia="Calibri"/>
          <w:bCs/>
          <w:iCs/>
          <w:lang w:eastAsia="en-US"/>
        </w:rPr>
      </w:pPr>
      <w:r w:rsidRPr="00AF5437">
        <w:rPr>
          <w:rFonts w:eastAsia="Calibri"/>
          <w:lang w:eastAsia="en-US"/>
        </w:rPr>
        <w:t xml:space="preserve">              - 26 проверки на 6 обекта - защитени зони от мрежата „Натура 2000“ по отношение  спазване режими на защитени зони, определени със заповедите за обявяването им </w:t>
      </w:r>
      <w:r w:rsidR="009108A5" w:rsidRPr="00AF5437">
        <w:rPr>
          <w:rFonts w:eastAsia="Calibri"/>
          <w:lang w:eastAsia="en-US"/>
        </w:rPr>
        <w:t>–</w:t>
      </w:r>
      <w:r w:rsidRPr="00AF5437">
        <w:rPr>
          <w:rFonts w:eastAsia="Calibri"/>
          <w:lang w:eastAsia="en-US"/>
        </w:rPr>
        <w:t xml:space="preserve"> 2</w:t>
      </w:r>
      <w:r w:rsidR="009108A5" w:rsidRPr="00AF5437">
        <w:rPr>
          <w:rFonts w:eastAsia="Calibri"/>
          <w:lang w:eastAsia="en-US"/>
        </w:rPr>
        <w:t xml:space="preserve"> проверки на 2</w:t>
      </w:r>
      <w:r w:rsidRPr="00AF5437">
        <w:rPr>
          <w:rFonts w:eastAsia="Calibri"/>
          <w:lang w:eastAsia="en-US"/>
        </w:rPr>
        <w:t xml:space="preserve"> обект</w:t>
      </w:r>
      <w:r w:rsidR="001A5DFB" w:rsidRPr="00AF5437">
        <w:rPr>
          <w:rFonts w:eastAsia="Calibri"/>
          <w:lang w:eastAsia="en-US"/>
        </w:rPr>
        <w:t>а</w:t>
      </w:r>
      <w:r w:rsidRPr="00AF5437">
        <w:rPr>
          <w:rFonts w:eastAsia="Calibri"/>
          <w:lang w:eastAsia="en-US"/>
        </w:rPr>
        <w:t xml:space="preserve">; проверка на поставени условия в издадени решения по ОС </w:t>
      </w:r>
      <w:r w:rsidR="009108A5" w:rsidRPr="00AF5437">
        <w:rPr>
          <w:rFonts w:eastAsia="Calibri"/>
          <w:lang w:eastAsia="en-US"/>
        </w:rPr>
        <w:t>- 10 проверки на 4 обекта</w:t>
      </w:r>
      <w:r w:rsidRPr="00AF5437">
        <w:rPr>
          <w:rFonts w:eastAsia="Calibri"/>
          <w:lang w:eastAsia="en-US"/>
        </w:rPr>
        <w:t>;</w:t>
      </w:r>
      <w:r w:rsidRPr="00AF5437">
        <w:rPr>
          <w:rFonts w:eastAsia="Calibri"/>
          <w:bCs/>
          <w:iCs/>
          <w:lang w:eastAsia="en-US"/>
        </w:rPr>
        <w:t xml:space="preserve"> установяване правното действие на издадени административни актове по процедури, попадащи в обхвата чл. 31 от Закона за биологичното разнообразие – 14 проверки на 5 обекта.</w:t>
      </w:r>
    </w:p>
    <w:p w:rsidR="00D44EFD" w:rsidRPr="00AF5437" w:rsidRDefault="007D5EE6" w:rsidP="00D44EFD">
      <w:pPr>
        <w:tabs>
          <w:tab w:val="left" w:pos="0"/>
        </w:tabs>
        <w:contextualSpacing/>
        <w:jc w:val="both"/>
        <w:rPr>
          <w:rFonts w:eastAsia="Calibri"/>
          <w:bCs/>
          <w:iCs/>
          <w:lang w:eastAsia="en-US"/>
        </w:rPr>
      </w:pPr>
      <w:r>
        <w:rPr>
          <w:rFonts w:eastAsia="Calibri"/>
          <w:bCs/>
          <w:iCs/>
          <w:lang w:eastAsia="en-US"/>
        </w:rPr>
        <w:t xml:space="preserve">              - 29 проверки на 29</w:t>
      </w:r>
      <w:r w:rsidR="00D44EFD" w:rsidRPr="00AF5437">
        <w:rPr>
          <w:rFonts w:eastAsia="Calibri"/>
          <w:bCs/>
          <w:iCs/>
          <w:lang w:eastAsia="en-US"/>
        </w:rPr>
        <w:t xml:space="preserve"> обекта, включващи: спазване на режими и мониторинг на състоянието на вековни дървета (10 проверки на 10 обекта); контрол на пазари относно продажбата и излагане на защитени видове (3 проверки на 3 обекта); опазване на защитени растителни видове (4 проверки на 4 обекта) и опазване на защитения вид дива коза (4 проверки на 4 обекта); опазване и съхранение на препарати от защитени видове (1 проверка на 1 обект) и контрол на търговията със з</w:t>
      </w:r>
      <w:r w:rsidR="002F1A4F" w:rsidRPr="00AF5437">
        <w:rPr>
          <w:rFonts w:eastAsia="Calibri"/>
          <w:bCs/>
          <w:iCs/>
          <w:lang w:eastAsia="en-US"/>
        </w:rPr>
        <w:t xml:space="preserve">ащитени видове в зоомагазини (2 </w:t>
      </w:r>
      <w:r>
        <w:rPr>
          <w:rFonts w:eastAsia="Calibri"/>
          <w:bCs/>
          <w:iCs/>
          <w:lang w:eastAsia="en-US"/>
        </w:rPr>
        <w:t xml:space="preserve">проверки на 2 обекта), </w:t>
      </w:r>
      <w:r>
        <w:t>разрешителни на МОСВ</w:t>
      </w:r>
      <w:r w:rsidR="00A12113">
        <w:t xml:space="preserve"> свързани със защитени видове</w:t>
      </w:r>
      <w:r>
        <w:t xml:space="preserve"> за изключения от забраните, въведени със ЗБР – </w:t>
      </w:r>
      <w:r>
        <w:rPr>
          <w:rFonts w:eastAsia="Calibri"/>
          <w:bCs/>
          <w:iCs/>
          <w:lang w:eastAsia="en-US"/>
        </w:rPr>
        <w:t>(5 проверки на 5 обекта)</w:t>
      </w:r>
      <w:r>
        <w:t xml:space="preserve">. </w:t>
      </w:r>
    </w:p>
    <w:p w:rsidR="00D44EFD" w:rsidRPr="00AF5437" w:rsidRDefault="00D44EFD" w:rsidP="002F1A4F">
      <w:pPr>
        <w:pStyle w:val="ListParagraph"/>
        <w:numPr>
          <w:ilvl w:val="0"/>
          <w:numId w:val="41"/>
        </w:numPr>
        <w:tabs>
          <w:tab w:val="left" w:pos="0"/>
          <w:tab w:val="left" w:pos="1134"/>
        </w:tabs>
        <w:ind w:left="0" w:firstLine="851"/>
        <w:jc w:val="both"/>
        <w:rPr>
          <w:rFonts w:eastAsia="Calibri"/>
          <w:lang w:eastAsia="en-US"/>
        </w:rPr>
      </w:pPr>
      <w:r w:rsidRPr="00AF5437">
        <w:rPr>
          <w:rFonts w:eastAsia="Calibri"/>
          <w:lang w:eastAsia="en-US"/>
        </w:rPr>
        <w:t xml:space="preserve">Устойчиво управление на лечебните растения, чрез оценка на естествените им находища и контрол на билкозаготвителни пунктове и пазари по Закона за лечебните растения – планирани са 9 проверки на 9 обекта.  </w:t>
      </w:r>
    </w:p>
    <w:p w:rsidR="00700A7A" w:rsidRPr="00AF5437" w:rsidRDefault="005750C3" w:rsidP="002F1A4F">
      <w:pPr>
        <w:ind w:firstLine="851"/>
        <w:jc w:val="both"/>
      </w:pPr>
      <w:r w:rsidRPr="00AF5437">
        <w:rPr>
          <w:i/>
        </w:rPr>
        <w:t>8</w:t>
      </w:r>
      <w:r w:rsidR="00700A7A" w:rsidRPr="00AF5437">
        <w:rPr>
          <w:i/>
        </w:rPr>
        <w:t xml:space="preserve">.Превантивен контрол за недопускане и/или ограничаване на значителни отрицателни въздействия върху компонентите на околната среда от нови инвестиционни проекти и/или разширение на съществуващи дейности в различните отрасли на икономиката, селското стопанство и развитието на инфраструктурата – </w:t>
      </w:r>
      <w:r w:rsidR="002F1A4F" w:rsidRPr="00AF5437">
        <w:t>п</w:t>
      </w:r>
      <w:r w:rsidR="00700A7A" w:rsidRPr="00AF5437">
        <w:t>ланирани са</w:t>
      </w:r>
      <w:r w:rsidR="00700A7A" w:rsidRPr="00AF5437">
        <w:rPr>
          <w:i/>
        </w:rPr>
        <w:t xml:space="preserve"> </w:t>
      </w:r>
      <w:r w:rsidR="00B2507E">
        <w:t>32 проверки на 32</w:t>
      </w:r>
      <w:r w:rsidR="00700A7A" w:rsidRPr="00AF5437">
        <w:t xml:space="preserve"> решения по преценяване на необходимостта от извършване на ОВОС</w:t>
      </w:r>
      <w:r w:rsidR="006E2AA8" w:rsidRPr="00AF5437">
        <w:t xml:space="preserve"> и решения по ОВОС</w:t>
      </w:r>
      <w:r w:rsidR="00700A7A" w:rsidRPr="00AF5437">
        <w:t>. От тях 14 проверки на 14 решения по преценяване на необходимостта от извършване на ОВОС, от които 10</w:t>
      </w:r>
      <w:r w:rsidR="006E2AA8" w:rsidRPr="00AF5437">
        <w:t xml:space="preserve"> </w:t>
      </w:r>
      <w:r w:rsidR="002F1A4F" w:rsidRPr="00AF5437">
        <w:t>проверки</w:t>
      </w:r>
      <w:r w:rsidR="00700A7A" w:rsidRPr="00AF5437">
        <w:t xml:space="preserve"> на решения издадени през 2017</w:t>
      </w:r>
      <w:r w:rsidR="00D661C2" w:rsidRPr="00AF5437">
        <w:t xml:space="preserve"> </w:t>
      </w:r>
      <w:r w:rsidR="00700A7A" w:rsidRPr="00AF5437">
        <w:t>г</w:t>
      </w:r>
      <w:r w:rsidR="00D661C2" w:rsidRPr="00AF5437">
        <w:t>.</w:t>
      </w:r>
      <w:r w:rsidR="00700A7A" w:rsidRPr="00AF5437">
        <w:t xml:space="preserve"> и 4</w:t>
      </w:r>
      <w:r w:rsidR="00D661C2" w:rsidRPr="00AF5437">
        <w:t xml:space="preserve"> </w:t>
      </w:r>
      <w:r w:rsidR="002F1A4F" w:rsidRPr="00AF5437">
        <w:t>проверки</w:t>
      </w:r>
      <w:r w:rsidR="00700A7A" w:rsidRPr="00AF5437">
        <w:t xml:space="preserve"> на решения издадени през 2018</w:t>
      </w:r>
      <w:r w:rsidR="00D661C2" w:rsidRPr="00AF5437">
        <w:t xml:space="preserve"> </w:t>
      </w:r>
      <w:r w:rsidR="00700A7A" w:rsidRPr="00AF5437">
        <w:t>г</w:t>
      </w:r>
      <w:r w:rsidR="002F1A4F" w:rsidRPr="00AF5437">
        <w:t>одина</w:t>
      </w:r>
      <w:r w:rsidR="00700A7A" w:rsidRPr="00AF5437">
        <w:t xml:space="preserve">. </w:t>
      </w:r>
      <w:r w:rsidR="00543153" w:rsidRPr="00AF5437">
        <w:t xml:space="preserve"> </w:t>
      </w:r>
    </w:p>
    <w:p w:rsidR="00700A7A" w:rsidRPr="00AF5437" w:rsidRDefault="00700A7A" w:rsidP="0098104C">
      <w:pPr>
        <w:ind w:firstLine="851"/>
        <w:jc w:val="both"/>
      </w:pPr>
      <w:r w:rsidRPr="00AF5437">
        <w:t>На 1</w:t>
      </w:r>
      <w:r w:rsidR="00B2507E">
        <w:t>8</w:t>
      </w:r>
      <w:r w:rsidRPr="00AF5437">
        <w:t xml:space="preserve"> </w:t>
      </w:r>
      <w:r w:rsidR="00543153" w:rsidRPr="00AF5437">
        <w:t>бр. р</w:t>
      </w:r>
      <w:r w:rsidRPr="00AF5437">
        <w:t xml:space="preserve">ешения </w:t>
      </w:r>
      <w:r w:rsidR="00543153" w:rsidRPr="00AF5437">
        <w:t xml:space="preserve">по преценяване на необходимостта от извършване на ОВОС и решения по ОВОС </w:t>
      </w:r>
      <w:r w:rsidRPr="00AF5437">
        <w:t>ще се извърши проверка по документи за установяване на правното дейс</w:t>
      </w:r>
      <w:r w:rsidR="00CA1BA3" w:rsidRPr="00AF5437">
        <w:t>твие</w:t>
      </w:r>
      <w:r w:rsidRPr="00AF5437">
        <w:t>,</w:t>
      </w:r>
      <w:r w:rsidR="00543153" w:rsidRPr="00AF5437">
        <w:t xml:space="preserve"> за издадени</w:t>
      </w:r>
      <w:r w:rsidR="00B2507E">
        <w:t xml:space="preserve"> 3</w:t>
      </w:r>
      <w:r w:rsidRPr="00AF5437">
        <w:t xml:space="preserve"> бр</w:t>
      </w:r>
      <w:r w:rsidR="00D661C2" w:rsidRPr="00AF5437">
        <w:t>.</w:t>
      </w:r>
      <w:r w:rsidR="003F6F73" w:rsidRPr="00AF5437">
        <w:t xml:space="preserve"> ИП</w:t>
      </w:r>
      <w:r w:rsidR="00B2507E">
        <w:t xml:space="preserve"> през 2017 г. и за 15</w:t>
      </w:r>
      <w:r w:rsidRPr="00AF5437">
        <w:t xml:space="preserve"> бр. </w:t>
      </w:r>
      <w:r w:rsidR="003F6F73" w:rsidRPr="00AF5437">
        <w:t xml:space="preserve">ИП </w:t>
      </w:r>
      <w:r w:rsidRPr="00AF5437">
        <w:t>през 2018 г. Проверките се отнасят за инвестиционни предложения от различните отрасли на икономиката, селското стопанство и развитието на инфраструктурата. Планирани са 10 проверки по документи на условия в становища на годишни доклади по наблюдение и контрол на приети общи устройствени планове.</w:t>
      </w:r>
    </w:p>
    <w:p w:rsidR="00D44EFD" w:rsidRPr="00AF5437" w:rsidRDefault="00D44EFD" w:rsidP="00433D9F">
      <w:pPr>
        <w:tabs>
          <w:tab w:val="left" w:pos="851"/>
        </w:tabs>
        <w:contextualSpacing/>
        <w:jc w:val="both"/>
      </w:pPr>
      <w:r w:rsidRPr="00AF5437">
        <w:rPr>
          <w:i/>
          <w:color w:val="FF0000"/>
        </w:rPr>
        <w:t xml:space="preserve">          </w:t>
      </w:r>
      <w:r w:rsidR="00433D9F" w:rsidRPr="00AF5437">
        <w:rPr>
          <w:i/>
          <w:color w:val="FF0000"/>
        </w:rPr>
        <w:tab/>
      </w:r>
      <w:r w:rsidR="005750C3" w:rsidRPr="00AF5437">
        <w:rPr>
          <w:i/>
        </w:rPr>
        <w:t>9</w:t>
      </w:r>
      <w:r w:rsidRPr="00AF5437">
        <w:rPr>
          <w:i/>
        </w:rPr>
        <w:t>. Подобряване на информираността и повишаване активността на обществото</w:t>
      </w:r>
    </w:p>
    <w:p w:rsidR="007A7706" w:rsidRPr="00AF5437" w:rsidRDefault="006D7292" w:rsidP="00433D9F">
      <w:pPr>
        <w:ind w:firstLine="851"/>
        <w:jc w:val="both"/>
        <w:rPr>
          <w:rFonts w:eastAsiaTheme="minorHAnsi"/>
          <w:lang w:eastAsia="en-US"/>
        </w:rPr>
      </w:pPr>
      <w:r w:rsidRPr="00AF5437">
        <w:rPr>
          <w:rFonts w:eastAsiaTheme="minorHAnsi"/>
          <w:lang w:eastAsia="en-US"/>
        </w:rPr>
        <w:t xml:space="preserve">В продължение на добрите практики на РИОСВ - Смолян, свързани с повишаване информираността на всички възрастови групи по отношение на мерките за намаляване на депонираните отпадъци, и през 2023 година по бюджетна програма "Информиране, участие на обществеността в процеса на вземане на решения и прилагане на механизмите за контрол" ще бъдат реализирани образователни инициативи, стимулиращи гражданите към прилагане на мерки като използване на текстилни торбички, чаши и </w:t>
      </w:r>
      <w:r w:rsidR="00433D9F" w:rsidRPr="00AF5437">
        <w:rPr>
          <w:rFonts w:eastAsiaTheme="minorHAnsi"/>
          <w:lang w:eastAsia="en-US"/>
        </w:rPr>
        <w:t>бутилки за многократна употреба</w:t>
      </w:r>
      <w:r w:rsidRPr="00AF5437">
        <w:rPr>
          <w:rFonts w:eastAsiaTheme="minorHAnsi"/>
          <w:lang w:eastAsia="en-US"/>
        </w:rPr>
        <w:t xml:space="preserve">.       </w:t>
      </w:r>
      <w:r w:rsidR="003F4646" w:rsidRPr="00AF5437">
        <w:rPr>
          <w:rFonts w:eastAsiaTheme="minorHAnsi"/>
          <w:lang w:eastAsia="en-US"/>
        </w:rPr>
        <w:t xml:space="preserve">     </w:t>
      </w:r>
    </w:p>
    <w:p w:rsidR="006D7292" w:rsidRPr="00AF5437" w:rsidRDefault="006D7292" w:rsidP="00E76564">
      <w:pPr>
        <w:ind w:firstLine="851"/>
        <w:jc w:val="both"/>
        <w:rPr>
          <w:rFonts w:eastAsiaTheme="minorHAnsi"/>
          <w:lang w:eastAsia="en-US"/>
        </w:rPr>
      </w:pPr>
      <w:r w:rsidRPr="00AF5437">
        <w:rPr>
          <w:rFonts w:eastAsiaTheme="minorHAnsi"/>
          <w:lang w:eastAsia="en-US"/>
        </w:rPr>
        <w:t xml:space="preserve">Като част от приноса на инспекцията към борбата със замърсяванията, през годината ще продължи инициативата за събиране на пластмасови капачки в подкрепа на благотворителни каузи на Фондация „Лазар Радков“.  </w:t>
      </w:r>
    </w:p>
    <w:p w:rsidR="006D7292" w:rsidRPr="00AF5437" w:rsidRDefault="006D7292" w:rsidP="00E76564">
      <w:pPr>
        <w:ind w:firstLine="851"/>
        <w:jc w:val="both"/>
        <w:rPr>
          <w:rFonts w:eastAsiaTheme="minorHAnsi"/>
          <w:lang w:eastAsia="en-US"/>
        </w:rPr>
      </w:pPr>
      <w:r w:rsidRPr="00AF5437">
        <w:rPr>
          <w:rFonts w:eastAsiaTheme="minorHAnsi"/>
          <w:lang w:eastAsia="en-US"/>
        </w:rPr>
        <w:t>Освен инициативи свързани с мерките за намаляване на депонираните отпадъци , през 2023 г</w:t>
      </w:r>
      <w:r w:rsidR="00433D9F" w:rsidRPr="00AF5437">
        <w:rPr>
          <w:rFonts w:eastAsiaTheme="minorHAnsi"/>
          <w:lang w:eastAsia="en-US"/>
        </w:rPr>
        <w:t>.</w:t>
      </w:r>
      <w:r w:rsidRPr="00AF5437">
        <w:rPr>
          <w:rFonts w:eastAsiaTheme="minorHAnsi"/>
          <w:lang w:eastAsia="en-US"/>
        </w:rPr>
        <w:t xml:space="preserve"> ще бъде повишен броя на дейностите с </w:t>
      </w:r>
      <w:r w:rsidR="00433D9F" w:rsidRPr="00AF5437">
        <w:rPr>
          <w:rFonts w:eastAsiaTheme="minorHAnsi"/>
          <w:lang w:eastAsia="en-US"/>
        </w:rPr>
        <w:t xml:space="preserve">деца за повишаване знанията им </w:t>
      </w:r>
      <w:r w:rsidRPr="00AF5437">
        <w:rPr>
          <w:rFonts w:eastAsiaTheme="minorHAnsi"/>
          <w:lang w:eastAsia="en-US"/>
        </w:rPr>
        <w:t xml:space="preserve">по отношение на опознаването и опазването на редки и защитени растителни и животински видове на територията на РИОСВ – Смолян. </w:t>
      </w:r>
    </w:p>
    <w:p w:rsidR="004E7168" w:rsidRPr="00AF5437" w:rsidRDefault="004E7168" w:rsidP="00E76564">
      <w:pPr>
        <w:ind w:firstLine="567"/>
        <w:contextualSpacing/>
        <w:jc w:val="both"/>
        <w:rPr>
          <w:b/>
          <w:lang w:val="ru-RU"/>
        </w:rPr>
      </w:pPr>
    </w:p>
    <w:p w:rsidR="00695F6D" w:rsidRPr="00AF5437" w:rsidRDefault="00695F6D" w:rsidP="00E76564">
      <w:pPr>
        <w:ind w:firstLine="851"/>
        <w:jc w:val="both"/>
        <w:rPr>
          <w:lang w:eastAsia="en-US"/>
        </w:rPr>
      </w:pPr>
      <w:r w:rsidRPr="00AF5437">
        <w:rPr>
          <w:b/>
          <w:lang w:val="ru-RU"/>
        </w:rPr>
        <w:t>4.3. Процедури за планови и извънпланови проверки</w:t>
      </w:r>
    </w:p>
    <w:p w:rsidR="00695F6D" w:rsidRPr="00AF5437" w:rsidRDefault="00695F6D" w:rsidP="00433D9F">
      <w:pPr>
        <w:ind w:firstLine="851"/>
        <w:jc w:val="both"/>
      </w:pPr>
      <w:r w:rsidRPr="00AF5437">
        <w:t>Плановите проверки се извършват въз основа на Годишен план за контролната дейност на РИОСВ - Смолян, утвърден от министъра на околната среда и водите за всяка календарна година.</w:t>
      </w:r>
    </w:p>
    <w:p w:rsidR="00695F6D" w:rsidRPr="00AF5437" w:rsidRDefault="00695F6D" w:rsidP="00433D9F">
      <w:pPr>
        <w:tabs>
          <w:tab w:val="left" w:pos="720"/>
        </w:tabs>
        <w:ind w:firstLine="851"/>
        <w:jc w:val="both"/>
      </w:pPr>
      <w:r w:rsidRPr="00AF5437">
        <w:t>Извънплановите проверки са реагиращи – по жалби и сигнали, при бедствени и аварийни ситуации, и специални – по разпореждане на други държавни органи.</w:t>
      </w:r>
    </w:p>
    <w:p w:rsidR="00695F6D" w:rsidRPr="00AF5437" w:rsidRDefault="00695F6D" w:rsidP="00433D9F">
      <w:pPr>
        <w:tabs>
          <w:tab w:val="left" w:pos="720"/>
        </w:tabs>
        <w:ind w:firstLine="851"/>
        <w:jc w:val="both"/>
      </w:pPr>
      <w:r w:rsidRPr="00AF5437">
        <w:lastRenderedPageBreak/>
        <w:t>Извършването на проверките (планови и извънпланови) се осъщес</w:t>
      </w:r>
      <w:r w:rsidR="00CE2672" w:rsidRPr="00AF5437">
        <w:t>твява, като ежеседмично се съста</w:t>
      </w:r>
      <w:r w:rsidRPr="00AF5437">
        <w:t xml:space="preserve">вя график за проверки. </w:t>
      </w:r>
    </w:p>
    <w:p w:rsidR="00695F6D" w:rsidRPr="00AF5437" w:rsidRDefault="00695F6D" w:rsidP="00433D9F">
      <w:pPr>
        <w:tabs>
          <w:tab w:val="left" w:pos="720"/>
        </w:tabs>
        <w:ind w:firstLine="851"/>
        <w:jc w:val="both"/>
      </w:pPr>
      <w:r w:rsidRPr="00AF5437">
        <w:t>Извънредните проверки, свързани с аварийни или бедствени ситуации се осъществяват незабавно или в максимално кратък срок, след получаване на сигнала, а при необходимост и съвместно с представители на други институции.</w:t>
      </w:r>
    </w:p>
    <w:p w:rsidR="00695F6D" w:rsidRPr="00AF5437" w:rsidRDefault="00695F6D" w:rsidP="00433D9F">
      <w:pPr>
        <w:tabs>
          <w:tab w:val="left" w:pos="851"/>
        </w:tabs>
        <w:autoSpaceDE w:val="0"/>
        <w:autoSpaceDN w:val="0"/>
        <w:adjustRightInd w:val="0"/>
        <w:ind w:firstLine="851"/>
        <w:jc w:val="both"/>
      </w:pPr>
      <w:r w:rsidRPr="00AF5437">
        <w:t>Проверките се извършват на място, по документи</w:t>
      </w:r>
      <w:r w:rsidR="0040394D" w:rsidRPr="00AF5437">
        <w:t xml:space="preserve">, с наблюдения и измервания. </w:t>
      </w:r>
      <w:r w:rsidR="0040394D" w:rsidRPr="00AF5437">
        <w:tab/>
      </w:r>
      <w:r w:rsidR="0040394D" w:rsidRPr="00AF5437">
        <w:tab/>
      </w:r>
      <w:r w:rsidRPr="00AF5437">
        <w:t xml:space="preserve">Процедурите за извършване на проверки са: </w:t>
      </w:r>
    </w:p>
    <w:p w:rsidR="00695F6D" w:rsidRPr="00AF5437" w:rsidRDefault="00695F6D" w:rsidP="00433D9F">
      <w:pPr>
        <w:ind w:firstLine="851"/>
        <w:jc w:val="both"/>
      </w:pPr>
      <w:r w:rsidRPr="00AF5437">
        <w:t xml:space="preserve">- определяне вида на проверката – превантивен, текущ или последващ контрол. При осъществяване на контрол по повече от един компонент или фактор на околната среда, се извършва комплексна проверка на база издадена заповед на директора на РИОСВ - Смолян, с определяне на координатор и списък на експертите, участващи в проверката. Координаторът, уведомява оператора на обекта писмено за датата и целта на проверката, организира провеждането на същата, съставя констативен протокол и изготвя доклад за резултатите от нея, който след утвърждаване от директора на РИОСВ се публикува на интернет страницата на инспекцията; </w:t>
      </w:r>
    </w:p>
    <w:p w:rsidR="00695F6D" w:rsidRPr="00AF5437" w:rsidRDefault="00695F6D" w:rsidP="00433D9F">
      <w:pPr>
        <w:ind w:firstLine="851"/>
        <w:jc w:val="both"/>
      </w:pPr>
      <w:r w:rsidRPr="00AF5437">
        <w:t>- преглед на наличната и актуална информация за проверявания обект, анализ на състоянието на обекта, жалби и сигнали срещу дейността на оператора; административни нарушения; давани предписания;</w:t>
      </w:r>
    </w:p>
    <w:p w:rsidR="00695F6D" w:rsidRPr="00AF5437" w:rsidRDefault="00695F6D" w:rsidP="00433D9F">
      <w:pPr>
        <w:ind w:firstLine="851"/>
        <w:jc w:val="both"/>
      </w:pPr>
      <w:r w:rsidRPr="00AF5437">
        <w:t xml:space="preserve">- проверката на място в даден обект се извършва в присъствието на законен представител на дружеството или упълномощено за целта лице. Експертите съобщават основанието за проверката и нейната цел, уточнява се актуалната фирмена регистрация. Проверката включва достъп до: производствената дейност/инсталация; данните от собствен мониторинг на обекта, осъществяван от оператора; друга допълнителна информация. </w:t>
      </w:r>
    </w:p>
    <w:p w:rsidR="00695F6D" w:rsidRPr="00AF5437" w:rsidRDefault="00695F6D" w:rsidP="00433D9F">
      <w:pPr>
        <w:ind w:firstLine="851"/>
        <w:jc w:val="both"/>
      </w:pPr>
      <w:r w:rsidRPr="00AF5437">
        <w:t>- последващи действия - при констатиране на несъответствия с екологичното законодателство се дават предписания, които са задължителни за изпълнение, с конкретен срок и отговорно лице и/или се предприемат административно-наказателни мерки.</w:t>
      </w:r>
    </w:p>
    <w:p w:rsidR="00695F6D" w:rsidRPr="00AF5437" w:rsidRDefault="00695F6D" w:rsidP="00433D9F">
      <w:pPr>
        <w:ind w:firstLine="851"/>
        <w:jc w:val="both"/>
      </w:pPr>
      <w:r w:rsidRPr="00AF5437">
        <w:t>-  доклад до директора за определяне на административно-наказателните мерки;</w:t>
      </w:r>
    </w:p>
    <w:p w:rsidR="00695F6D" w:rsidRPr="00AF5437" w:rsidRDefault="00695F6D" w:rsidP="00433D9F">
      <w:pPr>
        <w:ind w:firstLine="851"/>
        <w:jc w:val="both"/>
        <w:rPr>
          <w:b/>
        </w:rPr>
      </w:pPr>
      <w:r w:rsidRPr="00AF5437">
        <w:t>След извършена оценка на риска за околната среда от дейността на</w:t>
      </w:r>
      <w:r w:rsidRPr="00AF5437">
        <w:rPr>
          <w:b/>
        </w:rPr>
        <w:t xml:space="preserve"> </w:t>
      </w:r>
      <w:r w:rsidRPr="00AF5437">
        <w:t>всяка една от</w:t>
      </w:r>
      <w:r w:rsidRPr="00AF5437">
        <w:rPr>
          <w:b/>
        </w:rPr>
        <w:t xml:space="preserve"> </w:t>
      </w:r>
      <w:r w:rsidRPr="00AF5437">
        <w:t xml:space="preserve">инсталациите с издадени комплексни разрешителни, съгласно чл. 154а от ЗООС се разработва, преразглежда и при необходимост се извършва актуализиране на плана. Проверките се извършват като се определя координатор, който организира проверката и екип от експерти, определени със заповед на директора на РИОСВ. </w:t>
      </w:r>
    </w:p>
    <w:p w:rsidR="00695F6D" w:rsidRPr="00AF5437" w:rsidRDefault="00695F6D" w:rsidP="00433D9F">
      <w:pPr>
        <w:ind w:firstLine="851"/>
        <w:jc w:val="both"/>
      </w:pPr>
      <w:r w:rsidRPr="00AF5437">
        <w:t>Извънплановите проверки са по жалби, сигнали или аварийни ситуации, последващ контрол, във връзка с проверки по изпълнение на дадени предписания, при процедури по реда на чл.69 и сл. от ЗООС, процедури по издаване на разрешителни и регистрационни документи по ЗУО, по разпореждане на МОСВ, Областен управител, Прокуратура и др</w:t>
      </w:r>
      <w:r w:rsidR="00433D9F" w:rsidRPr="00AF5437">
        <w:t>уги</w:t>
      </w:r>
      <w:r w:rsidRPr="00AF5437">
        <w:t xml:space="preserve">. </w:t>
      </w:r>
    </w:p>
    <w:p w:rsidR="00695F6D" w:rsidRPr="00AF5437" w:rsidRDefault="00695F6D" w:rsidP="00433D9F">
      <w:pPr>
        <w:tabs>
          <w:tab w:val="left" w:pos="720"/>
        </w:tabs>
        <w:ind w:firstLine="851"/>
        <w:jc w:val="both"/>
      </w:pPr>
      <w:r w:rsidRPr="00AF5437">
        <w:t>Проверките и констативните протоколи се вписват в „електронен регистър за извършените проверки“. Отчитат се в годишния и месечните отчети.</w:t>
      </w:r>
    </w:p>
    <w:p w:rsidR="00695F6D" w:rsidRPr="00AF5437" w:rsidRDefault="00695F6D" w:rsidP="00433D9F">
      <w:pPr>
        <w:tabs>
          <w:tab w:val="left" w:pos="720"/>
        </w:tabs>
        <w:ind w:firstLine="851"/>
        <w:jc w:val="both"/>
      </w:pPr>
      <w:r w:rsidRPr="00AF5437">
        <w:t xml:space="preserve">За улеснение на гражданите, в инспекцията функционира „зелен телефон”, на който могат да се подават сигнали, включително в извънработно време, празнични и почивни дни. </w:t>
      </w:r>
    </w:p>
    <w:p w:rsidR="00695F6D" w:rsidRPr="00AF5437" w:rsidRDefault="00695F6D" w:rsidP="00695F6D">
      <w:pPr>
        <w:widowControl w:val="0"/>
        <w:autoSpaceDE w:val="0"/>
        <w:autoSpaceDN w:val="0"/>
        <w:adjustRightInd w:val="0"/>
        <w:ind w:right="140" w:firstLine="709"/>
        <w:jc w:val="both"/>
        <w:rPr>
          <w:b/>
          <w:noProof/>
          <w:u w:val="single"/>
          <w:lang w:eastAsia="en-US"/>
        </w:rPr>
      </w:pPr>
    </w:p>
    <w:p w:rsidR="00695F6D" w:rsidRPr="00AF5437" w:rsidRDefault="00695F6D" w:rsidP="00433D9F">
      <w:pPr>
        <w:widowControl w:val="0"/>
        <w:autoSpaceDE w:val="0"/>
        <w:autoSpaceDN w:val="0"/>
        <w:adjustRightInd w:val="0"/>
        <w:ind w:right="140" w:firstLine="851"/>
        <w:jc w:val="both"/>
        <w:rPr>
          <w:b/>
          <w:noProof/>
          <w:u w:val="single"/>
          <w:lang w:eastAsia="en-US"/>
        </w:rPr>
      </w:pPr>
      <w:r w:rsidRPr="00AF5437">
        <w:rPr>
          <w:b/>
          <w:noProof/>
          <w:u w:val="single"/>
          <w:lang w:eastAsia="en-US"/>
        </w:rPr>
        <w:t>4.4.Процедури за координиране с други контролни органи</w:t>
      </w:r>
    </w:p>
    <w:p w:rsidR="00695F6D" w:rsidRPr="00AF5437" w:rsidRDefault="00695F6D" w:rsidP="00433D9F">
      <w:pPr>
        <w:widowControl w:val="0"/>
        <w:autoSpaceDE w:val="0"/>
        <w:autoSpaceDN w:val="0"/>
        <w:adjustRightInd w:val="0"/>
        <w:ind w:right="22" w:firstLine="851"/>
        <w:jc w:val="both"/>
        <w:rPr>
          <w:noProof/>
          <w:lang w:eastAsia="en-US"/>
        </w:rPr>
      </w:pPr>
      <w:r w:rsidRPr="00AF5437">
        <w:rPr>
          <w:lang w:eastAsia="en-US"/>
        </w:rPr>
        <w:t xml:space="preserve">С цел повишаване ефективността на контрола и постигане на по – добри резултати, част от проверките, в зависимост от спецификата на проверяваните обекти, се извършват съвместно със служители на други регионални структури.  </w:t>
      </w:r>
    </w:p>
    <w:p w:rsidR="00695F6D" w:rsidRPr="00AF5437" w:rsidRDefault="00695F6D" w:rsidP="00433D9F">
      <w:pPr>
        <w:widowControl w:val="0"/>
        <w:autoSpaceDE w:val="0"/>
        <w:autoSpaceDN w:val="0"/>
        <w:adjustRightInd w:val="0"/>
        <w:ind w:right="22" w:firstLine="851"/>
        <w:jc w:val="both"/>
        <w:rPr>
          <w:noProof/>
          <w:lang w:eastAsia="en-US"/>
        </w:rPr>
      </w:pPr>
      <w:r w:rsidRPr="00AF5437">
        <w:rPr>
          <w:noProof/>
          <w:lang w:eastAsia="en-US"/>
        </w:rPr>
        <w:t xml:space="preserve">Извършването на проверки на обекти по чл.103 от ЗООС, се осъществява от междуведомствена комисия, чийто състав е утвърден със заповед на </w:t>
      </w:r>
      <w:r w:rsidR="00294A34" w:rsidRPr="00AF5437">
        <w:rPr>
          <w:noProof/>
          <w:lang w:eastAsia="en-US"/>
        </w:rPr>
        <w:t>директора</w:t>
      </w:r>
      <w:r w:rsidR="00DA734F" w:rsidRPr="00AF5437">
        <w:rPr>
          <w:noProof/>
          <w:lang w:eastAsia="en-US"/>
        </w:rPr>
        <w:t xml:space="preserve"> на РИОСВ-Смолян.</w:t>
      </w:r>
      <w:r w:rsidRPr="00AF5437">
        <w:rPr>
          <w:noProof/>
          <w:lang w:eastAsia="en-US"/>
        </w:rPr>
        <w:t xml:space="preserve"> В комисиите участват представители на РИОСВ, Регионална дирекция „Пожарна безопасност и защита на населението” /ПБЗН/, Инспекция по труда, Общинска администрация.</w:t>
      </w:r>
    </w:p>
    <w:p w:rsidR="00695F6D" w:rsidRPr="00AF5437" w:rsidRDefault="00695F6D" w:rsidP="00433D9F">
      <w:pPr>
        <w:widowControl w:val="0"/>
        <w:autoSpaceDE w:val="0"/>
        <w:autoSpaceDN w:val="0"/>
        <w:adjustRightInd w:val="0"/>
        <w:ind w:right="22" w:firstLine="851"/>
        <w:jc w:val="both"/>
        <w:rPr>
          <w:noProof/>
          <w:lang w:eastAsia="en-US"/>
        </w:rPr>
      </w:pPr>
      <w:r w:rsidRPr="00AF5437">
        <w:rPr>
          <w:noProof/>
          <w:lang w:eastAsia="en-US"/>
        </w:rPr>
        <w:t xml:space="preserve">Проверките на инсталации с издадени комплексни разрешителни, се извършват съвместно с представители на Басейновите дирекции – Пловдив и Благоевград. </w:t>
      </w:r>
      <w:r w:rsidRPr="00AF5437">
        <w:t>Издава се поименна заповед от директора на РИОСВ - Смолян за експертите, които участват в проверката.</w:t>
      </w:r>
    </w:p>
    <w:p w:rsidR="00695F6D" w:rsidRPr="00AF5437" w:rsidRDefault="00695F6D" w:rsidP="00433D9F">
      <w:pPr>
        <w:ind w:firstLine="851"/>
        <w:jc w:val="both"/>
      </w:pPr>
      <w:r w:rsidRPr="00AF5437">
        <w:rPr>
          <w:noProof/>
          <w:lang w:eastAsia="en-US"/>
        </w:rPr>
        <w:t xml:space="preserve">При извършване на проверки по жалби и сигнали се действа, съгласно вътрешните правила на РИОСВ – Смолян и </w:t>
      </w:r>
      <w:r w:rsidRPr="00AF5437">
        <w:t xml:space="preserve">Заповед № РД-651/29.09.2015 г. на министъра на околната среда и водите и утвърдени указания за координация и комуникация между РИОСВ и Басейновите </w:t>
      </w:r>
      <w:r w:rsidRPr="00AF5437">
        <w:lastRenderedPageBreak/>
        <w:t>дирекции за съвместни действия при извършване на проверките.</w:t>
      </w:r>
      <w:r w:rsidRPr="00AF5437">
        <w:rPr>
          <w:noProof/>
          <w:lang w:eastAsia="en-US"/>
        </w:rPr>
        <w:t xml:space="preserve"> При аварийни ситуации, свързани със замърсяване и увреждане на околната среда, проверките са съобразно Заповед </w:t>
      </w:r>
      <w:r w:rsidR="00327CEB" w:rsidRPr="00AF5437">
        <w:rPr>
          <w:noProof/>
          <w:lang w:eastAsia="en-US"/>
        </w:rPr>
        <w:t>№</w:t>
      </w:r>
      <w:r w:rsidR="00433D9F" w:rsidRPr="00AF5437">
        <w:rPr>
          <w:noProof/>
          <w:lang w:eastAsia="en-US"/>
        </w:rPr>
        <w:t xml:space="preserve"> </w:t>
      </w:r>
      <w:r w:rsidR="00327CEB" w:rsidRPr="00AF5437">
        <w:rPr>
          <w:noProof/>
          <w:lang w:eastAsia="en-US"/>
        </w:rPr>
        <w:t>РД-11</w:t>
      </w:r>
      <w:r w:rsidR="00433D9F" w:rsidRPr="00AF5437">
        <w:rPr>
          <w:noProof/>
          <w:lang w:eastAsia="en-US"/>
        </w:rPr>
        <w:t>-</w:t>
      </w:r>
      <w:r w:rsidR="00327CEB" w:rsidRPr="00AF5437">
        <w:rPr>
          <w:noProof/>
          <w:lang w:eastAsia="en-US"/>
        </w:rPr>
        <w:t>88/22</w:t>
      </w:r>
      <w:r w:rsidR="00433D9F" w:rsidRPr="00AF5437">
        <w:rPr>
          <w:noProof/>
          <w:lang w:eastAsia="en-US"/>
        </w:rPr>
        <w:t>.</w:t>
      </w:r>
      <w:r w:rsidR="00327CEB" w:rsidRPr="00AF5437">
        <w:rPr>
          <w:noProof/>
          <w:lang w:eastAsia="en-US"/>
        </w:rPr>
        <w:t>12</w:t>
      </w:r>
      <w:r w:rsidR="00433D9F" w:rsidRPr="00AF5437">
        <w:rPr>
          <w:noProof/>
          <w:lang w:eastAsia="en-US"/>
        </w:rPr>
        <w:t>.</w:t>
      </w:r>
      <w:r w:rsidR="00327CEB" w:rsidRPr="00AF5437">
        <w:rPr>
          <w:noProof/>
          <w:lang w:eastAsia="en-US"/>
        </w:rPr>
        <w:t>2022</w:t>
      </w:r>
      <w:r w:rsidRPr="00AF5437">
        <w:rPr>
          <w:noProof/>
          <w:lang w:eastAsia="en-US"/>
        </w:rPr>
        <w:t xml:space="preserve"> г. на министъра на околната среда и водите и утвърдени указания за действие при възникване на аварийни ситуации, свързани със замърсяване на компонентите на околната среда.</w:t>
      </w:r>
    </w:p>
    <w:p w:rsidR="00695F6D" w:rsidRPr="00AF5437" w:rsidRDefault="00695F6D" w:rsidP="00433D9F">
      <w:pPr>
        <w:widowControl w:val="0"/>
        <w:autoSpaceDE w:val="0"/>
        <w:autoSpaceDN w:val="0"/>
        <w:adjustRightInd w:val="0"/>
        <w:ind w:right="22" w:firstLine="851"/>
        <w:jc w:val="both"/>
        <w:rPr>
          <w:noProof/>
          <w:lang w:eastAsia="en-US"/>
        </w:rPr>
      </w:pPr>
      <w:r w:rsidRPr="00AF5437">
        <w:rPr>
          <w:noProof/>
          <w:lang w:eastAsia="en-US"/>
        </w:rPr>
        <w:t>Въведена е практика за съвместни проверки с РДГ и ДГС/ДЛС при осъществяване на контрол по спазване на забраната за ползване от естествените находища на мурсалски чай, както за стопански, така и за лични цели.</w:t>
      </w:r>
    </w:p>
    <w:p w:rsidR="00695F6D" w:rsidRPr="00AF5437" w:rsidRDefault="00695F6D" w:rsidP="00433D9F">
      <w:pPr>
        <w:widowControl w:val="0"/>
        <w:autoSpaceDE w:val="0"/>
        <w:autoSpaceDN w:val="0"/>
        <w:adjustRightInd w:val="0"/>
        <w:ind w:right="22" w:firstLine="851"/>
        <w:jc w:val="both"/>
        <w:rPr>
          <w:noProof/>
          <w:lang w:eastAsia="en-US"/>
        </w:rPr>
      </w:pPr>
      <w:r w:rsidRPr="00AF5437">
        <w:rPr>
          <w:lang w:eastAsia="en-US"/>
        </w:rPr>
        <w:t>РИОСВ – Смолян инициира съвместни проверки, когато постъпилите сигнали и жалби са от компетенциите и на други институции. За целта се предприемат</w:t>
      </w:r>
      <w:r w:rsidRPr="00AF5437">
        <w:rPr>
          <w:noProof/>
          <w:lang w:eastAsia="en-US"/>
        </w:rPr>
        <w:t xml:space="preserve"> действия по своевременно уведомяване на участниците в проверката, за естеството на проверката, както и деня и часа за извършването на същата.</w:t>
      </w:r>
    </w:p>
    <w:p w:rsidR="00695F6D" w:rsidRPr="00AF5437" w:rsidRDefault="00695F6D" w:rsidP="00695F6D">
      <w:pPr>
        <w:widowControl w:val="0"/>
        <w:autoSpaceDE w:val="0"/>
        <w:autoSpaceDN w:val="0"/>
        <w:adjustRightInd w:val="0"/>
        <w:ind w:right="22" w:firstLine="709"/>
        <w:jc w:val="both"/>
        <w:rPr>
          <w:b/>
          <w:noProof/>
          <w:u w:val="single"/>
          <w:lang w:eastAsia="en-US"/>
        </w:rPr>
      </w:pPr>
    </w:p>
    <w:p w:rsidR="00695F6D" w:rsidRPr="00AF5437" w:rsidRDefault="00695F6D" w:rsidP="0027061E">
      <w:pPr>
        <w:widowControl w:val="0"/>
        <w:autoSpaceDE w:val="0"/>
        <w:autoSpaceDN w:val="0"/>
        <w:adjustRightInd w:val="0"/>
        <w:ind w:right="22" w:firstLine="851"/>
        <w:jc w:val="both"/>
        <w:rPr>
          <w:b/>
          <w:noProof/>
          <w:u w:val="single"/>
          <w:lang w:eastAsia="en-US"/>
        </w:rPr>
      </w:pPr>
      <w:r w:rsidRPr="00AF5437">
        <w:rPr>
          <w:b/>
          <w:noProof/>
          <w:u w:val="single"/>
          <w:lang w:eastAsia="en-US"/>
        </w:rPr>
        <w:t xml:space="preserve">4.5.Процедури за преглед/актуализация </w:t>
      </w:r>
    </w:p>
    <w:p w:rsidR="00695F6D" w:rsidRPr="00AF5437" w:rsidRDefault="00695F6D" w:rsidP="0027061E">
      <w:pPr>
        <w:ind w:firstLine="851"/>
        <w:jc w:val="both"/>
      </w:pPr>
      <w:r w:rsidRPr="00AF5437">
        <w:t>Процедурите за преглед на годишния план за контролната дейност на РИОСВ - Смолян, обхващат следните действия:</w:t>
      </w:r>
    </w:p>
    <w:p w:rsidR="00695F6D" w:rsidRPr="00AF5437" w:rsidRDefault="00695F6D" w:rsidP="0027061E">
      <w:pPr>
        <w:numPr>
          <w:ilvl w:val="0"/>
          <w:numId w:val="11"/>
        </w:numPr>
        <w:tabs>
          <w:tab w:val="left" w:pos="993"/>
        </w:tabs>
        <w:ind w:left="0" w:firstLine="851"/>
        <w:contextualSpacing/>
        <w:jc w:val="both"/>
      </w:pPr>
      <w:r w:rsidRPr="00AF5437">
        <w:t>стриктно попълване на регистъра за извършени проверки и дадени предписания;</w:t>
      </w:r>
    </w:p>
    <w:p w:rsidR="00695F6D" w:rsidRPr="00AF5437" w:rsidRDefault="00695F6D" w:rsidP="0027061E">
      <w:pPr>
        <w:numPr>
          <w:ilvl w:val="0"/>
          <w:numId w:val="11"/>
        </w:numPr>
        <w:tabs>
          <w:tab w:val="left" w:pos="993"/>
        </w:tabs>
        <w:ind w:firstLine="131"/>
        <w:contextualSpacing/>
        <w:jc w:val="both"/>
      </w:pPr>
      <w:r w:rsidRPr="00AF5437">
        <w:t>предприети административно – наказателни мерки;</w:t>
      </w:r>
    </w:p>
    <w:p w:rsidR="00695F6D" w:rsidRPr="00AF5437" w:rsidRDefault="00695F6D" w:rsidP="0027061E">
      <w:pPr>
        <w:numPr>
          <w:ilvl w:val="0"/>
          <w:numId w:val="11"/>
        </w:numPr>
        <w:tabs>
          <w:tab w:val="left" w:pos="993"/>
        </w:tabs>
        <w:ind w:firstLine="131"/>
        <w:contextualSpacing/>
        <w:jc w:val="both"/>
      </w:pPr>
      <w:r w:rsidRPr="00AF5437">
        <w:t>изпълнение на заложените проверки;</w:t>
      </w:r>
    </w:p>
    <w:p w:rsidR="00695F6D" w:rsidRPr="00AF5437" w:rsidRDefault="00695F6D" w:rsidP="0027061E">
      <w:pPr>
        <w:numPr>
          <w:ilvl w:val="0"/>
          <w:numId w:val="11"/>
        </w:numPr>
        <w:tabs>
          <w:tab w:val="left" w:pos="993"/>
        </w:tabs>
        <w:ind w:firstLine="131"/>
        <w:contextualSpacing/>
        <w:jc w:val="both"/>
      </w:pPr>
      <w:r w:rsidRPr="00AF5437">
        <w:t>преглед за постигнатите ефективни показатели;</w:t>
      </w:r>
    </w:p>
    <w:p w:rsidR="00695F6D" w:rsidRPr="00AF5437" w:rsidRDefault="00695F6D" w:rsidP="0027061E">
      <w:pPr>
        <w:numPr>
          <w:ilvl w:val="0"/>
          <w:numId w:val="11"/>
        </w:numPr>
        <w:tabs>
          <w:tab w:val="left" w:pos="993"/>
        </w:tabs>
        <w:ind w:left="0" w:firstLine="851"/>
        <w:contextualSpacing/>
        <w:jc w:val="both"/>
      </w:pPr>
      <w:r w:rsidRPr="00AF5437">
        <w:t>преглед на обема, ресурсното осигуряване, техническата инфраструктура, персонал, квалификация, наличен бюджет и време;</w:t>
      </w:r>
    </w:p>
    <w:p w:rsidR="00695F6D" w:rsidRPr="00AF5437" w:rsidRDefault="00695F6D" w:rsidP="0027061E">
      <w:pPr>
        <w:numPr>
          <w:ilvl w:val="0"/>
          <w:numId w:val="11"/>
        </w:numPr>
        <w:tabs>
          <w:tab w:val="left" w:pos="993"/>
        </w:tabs>
        <w:ind w:left="0" w:firstLine="851"/>
        <w:contextualSpacing/>
        <w:jc w:val="both"/>
      </w:pPr>
      <w:r w:rsidRPr="00AF5437">
        <w:t>предприемане на подходящи превантивни и коригиращи действия за постигане целите и показателите от планираните проверки;</w:t>
      </w:r>
    </w:p>
    <w:p w:rsidR="00695F6D" w:rsidRPr="00AF5437" w:rsidRDefault="00695F6D" w:rsidP="0027061E">
      <w:pPr>
        <w:numPr>
          <w:ilvl w:val="0"/>
          <w:numId w:val="11"/>
        </w:numPr>
        <w:tabs>
          <w:tab w:val="left" w:pos="993"/>
        </w:tabs>
        <w:ind w:firstLine="131"/>
        <w:contextualSpacing/>
        <w:jc w:val="both"/>
      </w:pPr>
      <w:r w:rsidRPr="00AF5437">
        <w:t>документиране.</w:t>
      </w:r>
    </w:p>
    <w:p w:rsidR="00695F6D" w:rsidRPr="00AF5437" w:rsidRDefault="00695F6D" w:rsidP="0027061E">
      <w:pPr>
        <w:ind w:right="22" w:firstLine="851"/>
        <w:jc w:val="both"/>
      </w:pPr>
      <w:r w:rsidRPr="00AF5437">
        <w:t xml:space="preserve">Извършените проверки и съставените констативни протоколи се отразяват ежедневно в електронен регистър за проверките. Всеки месец до 5-то число се подготвя доклад до директора на РИОСВ, за извършените проверки, дадени, изпълнени и неизпълнени предписания. В последната десетдневка на всяко тримесечие, се извършва проверка за изпълнение на планираните за текущото тримесечие проверки. </w:t>
      </w:r>
    </w:p>
    <w:p w:rsidR="00695F6D" w:rsidRPr="00AF5437" w:rsidRDefault="00695F6D" w:rsidP="0027061E">
      <w:pPr>
        <w:ind w:right="22" w:firstLine="851"/>
        <w:jc w:val="both"/>
      </w:pPr>
      <w:r w:rsidRPr="00AF5437">
        <w:t xml:space="preserve">При наличие на планирани проверки, които не са изпълнени в срок, се създава организация за изпълнение на плана до приключване на тримесечието. </w:t>
      </w:r>
    </w:p>
    <w:p w:rsidR="00695F6D" w:rsidRPr="00AF5437" w:rsidRDefault="00695F6D" w:rsidP="0027061E">
      <w:pPr>
        <w:ind w:right="22" w:firstLine="851"/>
        <w:jc w:val="both"/>
      </w:pPr>
      <w:r w:rsidRPr="00AF5437">
        <w:t xml:space="preserve">При явна невъзможност за влизане в графика, се прави ново преразпределение на проверките, за да не се допусне да бъде непроверен обект с по-висок риск за сметка на обект с по-нисък риск, предвидени в плана. </w:t>
      </w:r>
    </w:p>
    <w:p w:rsidR="00695F6D" w:rsidRPr="00AF5437" w:rsidRDefault="00695F6D" w:rsidP="0027061E">
      <w:pPr>
        <w:ind w:firstLine="851"/>
        <w:jc w:val="both"/>
      </w:pPr>
      <w:r w:rsidRPr="00AF5437">
        <w:t>Информация за осъществената контролна дейност се публикува всеки месец на интернет страницата на РИОСВ.</w:t>
      </w:r>
    </w:p>
    <w:p w:rsidR="00695F6D" w:rsidRPr="00AF5437" w:rsidRDefault="00695F6D" w:rsidP="00695F6D">
      <w:pPr>
        <w:widowControl w:val="0"/>
        <w:autoSpaceDE w:val="0"/>
        <w:autoSpaceDN w:val="0"/>
        <w:adjustRightInd w:val="0"/>
        <w:ind w:left="2832" w:right="140" w:firstLine="708"/>
        <w:jc w:val="both"/>
        <w:rPr>
          <w:i/>
          <w:noProof/>
          <w:lang w:eastAsia="en-US"/>
        </w:rPr>
      </w:pPr>
    </w:p>
    <w:p w:rsidR="0027061E" w:rsidRPr="00AF5437" w:rsidRDefault="0027061E" w:rsidP="00695F6D">
      <w:pPr>
        <w:widowControl w:val="0"/>
        <w:autoSpaceDE w:val="0"/>
        <w:autoSpaceDN w:val="0"/>
        <w:adjustRightInd w:val="0"/>
        <w:ind w:left="2832" w:right="140" w:firstLine="708"/>
        <w:jc w:val="both"/>
        <w:rPr>
          <w:i/>
          <w:noProof/>
          <w:lang w:eastAsia="en-US"/>
        </w:rPr>
      </w:pPr>
    </w:p>
    <w:p w:rsidR="005D56E4" w:rsidRPr="00AF5437" w:rsidRDefault="005D56E4" w:rsidP="00695F6D">
      <w:pPr>
        <w:widowControl w:val="0"/>
        <w:autoSpaceDE w:val="0"/>
        <w:autoSpaceDN w:val="0"/>
        <w:adjustRightInd w:val="0"/>
        <w:ind w:left="2832" w:right="140" w:firstLine="708"/>
        <w:jc w:val="both"/>
        <w:rPr>
          <w:i/>
          <w:noProof/>
          <w:lang w:eastAsia="en-US"/>
        </w:rPr>
      </w:pPr>
    </w:p>
    <w:p w:rsidR="005D56E4" w:rsidRPr="00AF5437" w:rsidRDefault="005D56E4" w:rsidP="00695F6D">
      <w:pPr>
        <w:widowControl w:val="0"/>
        <w:autoSpaceDE w:val="0"/>
        <w:autoSpaceDN w:val="0"/>
        <w:adjustRightInd w:val="0"/>
        <w:ind w:left="2832" w:right="140" w:firstLine="708"/>
        <w:jc w:val="both"/>
        <w:rPr>
          <w:i/>
          <w:noProof/>
          <w:lang w:eastAsia="en-US"/>
        </w:rPr>
      </w:pPr>
    </w:p>
    <w:p w:rsidR="005D56E4" w:rsidRPr="00AF5437" w:rsidRDefault="005D56E4" w:rsidP="00695F6D">
      <w:pPr>
        <w:widowControl w:val="0"/>
        <w:autoSpaceDE w:val="0"/>
        <w:autoSpaceDN w:val="0"/>
        <w:adjustRightInd w:val="0"/>
        <w:ind w:left="2832" w:right="140" w:firstLine="708"/>
        <w:jc w:val="both"/>
        <w:rPr>
          <w:i/>
          <w:noProof/>
          <w:lang w:eastAsia="en-US"/>
        </w:rPr>
      </w:pPr>
    </w:p>
    <w:p w:rsidR="005D56E4" w:rsidRPr="00AF5437" w:rsidRDefault="005D56E4" w:rsidP="00695F6D">
      <w:pPr>
        <w:widowControl w:val="0"/>
        <w:autoSpaceDE w:val="0"/>
        <w:autoSpaceDN w:val="0"/>
        <w:adjustRightInd w:val="0"/>
        <w:ind w:left="2832" w:right="140" w:firstLine="708"/>
        <w:jc w:val="both"/>
        <w:rPr>
          <w:i/>
          <w:noProof/>
          <w:lang w:eastAsia="en-US"/>
        </w:rPr>
      </w:pPr>
    </w:p>
    <w:p w:rsidR="0027061E" w:rsidRPr="00AF5437" w:rsidRDefault="0027061E" w:rsidP="00695F6D">
      <w:pPr>
        <w:widowControl w:val="0"/>
        <w:autoSpaceDE w:val="0"/>
        <w:autoSpaceDN w:val="0"/>
        <w:adjustRightInd w:val="0"/>
        <w:ind w:left="2832" w:right="140" w:firstLine="708"/>
        <w:jc w:val="both"/>
        <w:rPr>
          <w:i/>
          <w:noProof/>
          <w:lang w:eastAsia="en-US"/>
        </w:rPr>
      </w:pPr>
    </w:p>
    <w:p w:rsidR="00695F6D" w:rsidRPr="00AF5437" w:rsidRDefault="00695F6D" w:rsidP="00695F6D">
      <w:pPr>
        <w:widowControl w:val="0"/>
        <w:autoSpaceDE w:val="0"/>
        <w:autoSpaceDN w:val="0"/>
        <w:adjustRightInd w:val="0"/>
        <w:ind w:left="2832" w:right="140" w:firstLine="708"/>
        <w:jc w:val="both"/>
        <w:rPr>
          <w:i/>
          <w:noProof/>
          <w:lang w:eastAsia="en-US"/>
        </w:rPr>
      </w:pPr>
      <w:r w:rsidRPr="00AF5437">
        <w:rPr>
          <w:i/>
          <w:noProof/>
          <w:lang w:eastAsia="en-US"/>
        </w:rPr>
        <w:t>Директор РИОСВ-Смолян:</w:t>
      </w:r>
    </w:p>
    <w:p w:rsidR="00695F6D" w:rsidRPr="00AF5437" w:rsidRDefault="00695F6D" w:rsidP="00695F6D">
      <w:pPr>
        <w:widowControl w:val="0"/>
        <w:autoSpaceDE w:val="0"/>
        <w:autoSpaceDN w:val="0"/>
        <w:adjustRightInd w:val="0"/>
        <w:ind w:left="2832" w:right="140" w:firstLine="708"/>
        <w:jc w:val="both"/>
        <w:rPr>
          <w:i/>
          <w:noProof/>
          <w:lang w:eastAsia="en-US"/>
        </w:rPr>
      </w:pPr>
    </w:p>
    <w:p w:rsidR="00695F6D" w:rsidRPr="00AF5437" w:rsidRDefault="00695F6D" w:rsidP="00695F6D">
      <w:pPr>
        <w:widowControl w:val="0"/>
        <w:autoSpaceDE w:val="0"/>
        <w:autoSpaceDN w:val="0"/>
        <w:adjustRightInd w:val="0"/>
        <w:ind w:right="140" w:firstLine="567"/>
        <w:jc w:val="both"/>
        <w:rPr>
          <w:b/>
          <w:noProof/>
          <w:sz w:val="22"/>
          <w:szCs w:val="22"/>
          <w:lang w:eastAsia="en-US"/>
        </w:rPr>
      </w:pPr>
      <w:r w:rsidRPr="00AF5437">
        <w:rPr>
          <w:i/>
          <w:noProof/>
          <w:lang w:eastAsia="en-US"/>
        </w:rPr>
        <w:tab/>
      </w:r>
      <w:r w:rsidRPr="00AF5437">
        <w:rPr>
          <w:i/>
          <w:noProof/>
          <w:lang w:eastAsia="en-US"/>
        </w:rPr>
        <w:tab/>
      </w:r>
      <w:r w:rsidRPr="00AF5437">
        <w:rPr>
          <w:i/>
          <w:noProof/>
          <w:lang w:eastAsia="en-US"/>
        </w:rPr>
        <w:tab/>
      </w:r>
      <w:r w:rsidRPr="00AF5437">
        <w:rPr>
          <w:i/>
          <w:noProof/>
          <w:lang w:eastAsia="en-US"/>
        </w:rPr>
        <w:tab/>
      </w:r>
      <w:r w:rsidRPr="00AF5437">
        <w:rPr>
          <w:i/>
          <w:noProof/>
          <w:lang w:eastAsia="en-US"/>
        </w:rPr>
        <w:tab/>
      </w:r>
      <w:r w:rsidRPr="00AF5437">
        <w:rPr>
          <w:i/>
          <w:noProof/>
          <w:lang w:eastAsia="en-US"/>
        </w:rPr>
        <w:tab/>
      </w:r>
      <w:r w:rsidRPr="00AF5437">
        <w:rPr>
          <w:i/>
          <w:noProof/>
          <w:lang w:eastAsia="en-US"/>
        </w:rPr>
        <w:tab/>
        <w:t xml:space="preserve">         </w:t>
      </w:r>
      <w:r w:rsidRPr="00AF5437">
        <w:rPr>
          <w:b/>
          <w:i/>
          <w:noProof/>
          <w:lang w:eastAsia="en-US"/>
        </w:rPr>
        <w:t>инж. Екатерина Гаджева</w:t>
      </w:r>
    </w:p>
    <w:p w:rsidR="00695F6D" w:rsidRPr="00AF5437" w:rsidRDefault="00695F6D" w:rsidP="00695F6D">
      <w:pPr>
        <w:ind w:firstLine="709"/>
        <w:jc w:val="both"/>
        <w:rPr>
          <w:noProof/>
          <w:sz w:val="22"/>
          <w:szCs w:val="22"/>
        </w:rPr>
      </w:pPr>
    </w:p>
    <w:tbl>
      <w:tblPr>
        <w:tblW w:w="9331" w:type="dxa"/>
        <w:tblLook w:val="04A0" w:firstRow="1" w:lastRow="0" w:firstColumn="1" w:lastColumn="0" w:noHBand="0" w:noVBand="1"/>
      </w:tblPr>
      <w:tblGrid>
        <w:gridCol w:w="646"/>
        <w:gridCol w:w="7598"/>
        <w:gridCol w:w="1087"/>
      </w:tblGrid>
      <w:tr w:rsidR="00695F6D" w:rsidRPr="00AF5437" w:rsidTr="005D56E4">
        <w:tc>
          <w:tcPr>
            <w:tcW w:w="9331" w:type="dxa"/>
            <w:gridSpan w:val="3"/>
            <w:shd w:val="clear" w:color="auto" w:fill="auto"/>
          </w:tcPr>
          <w:p w:rsidR="00695F6D" w:rsidRPr="00AF5437" w:rsidRDefault="00695F6D" w:rsidP="00695F6D">
            <w:pPr>
              <w:spacing w:line="300" w:lineRule="atLeast"/>
              <w:jc w:val="both"/>
              <w:rPr>
                <w:b/>
              </w:rPr>
            </w:pPr>
          </w:p>
          <w:p w:rsidR="00695F6D" w:rsidRPr="00AF5437" w:rsidRDefault="00695F6D"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D56E4" w:rsidRPr="00AF5437" w:rsidRDefault="005D56E4" w:rsidP="00695F6D">
            <w:pPr>
              <w:spacing w:line="300" w:lineRule="atLeast"/>
              <w:jc w:val="both"/>
              <w:rPr>
                <w:b/>
              </w:rPr>
            </w:pPr>
          </w:p>
          <w:p w:rsidR="00587F7F" w:rsidRPr="00AF5437" w:rsidRDefault="00587F7F" w:rsidP="00695F6D">
            <w:pPr>
              <w:spacing w:line="300" w:lineRule="atLeast"/>
              <w:jc w:val="both"/>
              <w:rPr>
                <w:b/>
              </w:rPr>
            </w:pPr>
          </w:p>
          <w:p w:rsidR="00E5379D" w:rsidRDefault="00E5379D" w:rsidP="00695F6D">
            <w:pPr>
              <w:spacing w:line="300" w:lineRule="atLeast"/>
              <w:jc w:val="both"/>
              <w:rPr>
                <w:b/>
              </w:rPr>
            </w:pPr>
          </w:p>
          <w:p w:rsidR="00070295" w:rsidRDefault="00070295" w:rsidP="00695F6D">
            <w:pPr>
              <w:spacing w:line="300" w:lineRule="atLeast"/>
              <w:jc w:val="both"/>
              <w:rPr>
                <w:b/>
              </w:rPr>
            </w:pPr>
          </w:p>
          <w:p w:rsidR="00070295" w:rsidRPr="00AF5437" w:rsidRDefault="00070295" w:rsidP="00695F6D">
            <w:pPr>
              <w:spacing w:line="300" w:lineRule="atLeast"/>
              <w:jc w:val="both"/>
              <w:rPr>
                <w:b/>
              </w:rPr>
            </w:pPr>
          </w:p>
          <w:p w:rsidR="00E5379D" w:rsidRPr="00AF5437" w:rsidRDefault="00E5379D" w:rsidP="00695F6D">
            <w:pPr>
              <w:spacing w:line="300" w:lineRule="atLeast"/>
              <w:jc w:val="both"/>
              <w:rPr>
                <w:b/>
              </w:rPr>
            </w:pPr>
          </w:p>
          <w:p w:rsidR="00695F6D" w:rsidRPr="00AF5437" w:rsidRDefault="00695F6D" w:rsidP="00695F6D">
            <w:pPr>
              <w:spacing w:line="300" w:lineRule="atLeast"/>
              <w:jc w:val="both"/>
              <w:rPr>
                <w:b/>
              </w:rPr>
            </w:pPr>
            <w:r w:rsidRPr="00AF5437">
              <w:rPr>
                <w:b/>
              </w:rPr>
              <w:t>Приложение: Таблична част</w:t>
            </w:r>
          </w:p>
        </w:tc>
      </w:tr>
      <w:tr w:rsidR="00695F6D" w:rsidRPr="00AF5437" w:rsidTr="005D56E4">
        <w:trPr>
          <w:gridAfter w:val="1"/>
          <w:wAfter w:w="1087" w:type="dxa"/>
        </w:trPr>
        <w:tc>
          <w:tcPr>
            <w:tcW w:w="8244" w:type="dxa"/>
            <w:gridSpan w:val="2"/>
            <w:shd w:val="clear" w:color="auto" w:fill="auto"/>
          </w:tcPr>
          <w:p w:rsidR="00695F6D" w:rsidRPr="00AF5437" w:rsidRDefault="00695F6D" w:rsidP="005D56E4">
            <w:pPr>
              <w:numPr>
                <w:ilvl w:val="0"/>
                <w:numId w:val="29"/>
              </w:numPr>
              <w:spacing w:line="300" w:lineRule="atLeast"/>
              <w:ind w:hanging="260"/>
              <w:jc w:val="both"/>
              <w:rPr>
                <w:lang w:val="en-US"/>
              </w:rPr>
            </w:pPr>
            <w:r w:rsidRPr="00AF5437">
              <w:lastRenderedPageBreak/>
              <w:t>Регистри на обектите за контрол</w:t>
            </w:r>
          </w:p>
          <w:p w:rsidR="00695F6D" w:rsidRPr="00AF5437" w:rsidRDefault="00695F6D" w:rsidP="005D56E4">
            <w:pPr>
              <w:numPr>
                <w:ilvl w:val="0"/>
                <w:numId w:val="29"/>
              </w:numPr>
              <w:spacing w:line="300" w:lineRule="atLeast"/>
              <w:ind w:left="465" w:hanging="5"/>
              <w:jc w:val="both"/>
              <w:rPr>
                <w:lang w:val="ru-RU"/>
              </w:rPr>
            </w:pPr>
            <w:r w:rsidRPr="00AF5437">
              <w:t>Планирани обекти за контрол през 20</w:t>
            </w:r>
            <w:r w:rsidRPr="00AF5437">
              <w:rPr>
                <w:lang w:val="ru-RU"/>
              </w:rPr>
              <w:t>2</w:t>
            </w:r>
            <w:r w:rsidR="005D56E4" w:rsidRPr="00AF5437">
              <w:rPr>
                <w:lang w:val="ru-RU"/>
              </w:rPr>
              <w:t>3</w:t>
            </w:r>
            <w:r w:rsidRPr="00AF5437">
              <w:t xml:space="preserve"> г. </w:t>
            </w:r>
          </w:p>
          <w:p w:rsidR="00695F6D" w:rsidRPr="00AF5437" w:rsidRDefault="00695F6D" w:rsidP="005D56E4">
            <w:pPr>
              <w:numPr>
                <w:ilvl w:val="0"/>
                <w:numId w:val="29"/>
              </w:numPr>
              <w:spacing w:line="300" w:lineRule="atLeast"/>
              <w:ind w:left="465" w:hanging="5"/>
              <w:jc w:val="both"/>
              <w:rPr>
                <w:lang w:val="ru-RU"/>
              </w:rPr>
            </w:pPr>
            <w:r w:rsidRPr="00AF5437">
              <w:t>Програми за планирани проверки по компоненти и фактори на околната среда</w:t>
            </w:r>
          </w:p>
          <w:p w:rsidR="005D56E4" w:rsidRPr="00AF5437" w:rsidRDefault="005D56E4" w:rsidP="005D56E4">
            <w:pPr>
              <w:spacing w:line="300" w:lineRule="atLeast"/>
              <w:ind w:left="465" w:firstLine="137"/>
              <w:jc w:val="both"/>
              <w:rPr>
                <w:lang w:val="ru-RU"/>
              </w:rPr>
            </w:pPr>
            <w:r w:rsidRPr="00AF5437">
              <w:rPr>
                <w:lang w:val="ru-RU"/>
              </w:rPr>
              <w:t xml:space="preserve"> 3.1. Въздух</w:t>
            </w:r>
          </w:p>
        </w:tc>
      </w:tr>
      <w:tr w:rsidR="00695F6D" w:rsidRPr="00AF5437" w:rsidTr="005D56E4">
        <w:trPr>
          <w:gridAfter w:val="1"/>
          <w:wAfter w:w="1087" w:type="dxa"/>
        </w:trPr>
        <w:tc>
          <w:tcPr>
            <w:tcW w:w="646" w:type="dxa"/>
            <w:shd w:val="clear" w:color="auto" w:fill="auto"/>
          </w:tcPr>
          <w:p w:rsidR="00695F6D" w:rsidRPr="00AF5437" w:rsidRDefault="00695F6D" w:rsidP="00695F6D">
            <w:pPr>
              <w:spacing w:line="300" w:lineRule="atLeast"/>
              <w:jc w:val="both"/>
            </w:pPr>
          </w:p>
        </w:tc>
        <w:tc>
          <w:tcPr>
            <w:tcW w:w="7598" w:type="dxa"/>
            <w:shd w:val="clear" w:color="auto" w:fill="auto"/>
          </w:tcPr>
          <w:p w:rsidR="00695F6D" w:rsidRPr="00AF5437" w:rsidRDefault="00695F6D" w:rsidP="00695F6D">
            <w:pPr>
              <w:spacing w:line="300" w:lineRule="atLeast"/>
              <w:jc w:val="both"/>
            </w:pPr>
            <w:r w:rsidRPr="00AF5437">
              <w:t>3.2. Води</w:t>
            </w:r>
          </w:p>
        </w:tc>
      </w:tr>
      <w:tr w:rsidR="00695F6D" w:rsidRPr="00AF5437" w:rsidTr="005D56E4">
        <w:trPr>
          <w:gridAfter w:val="1"/>
          <w:wAfter w:w="1087" w:type="dxa"/>
        </w:trPr>
        <w:tc>
          <w:tcPr>
            <w:tcW w:w="646" w:type="dxa"/>
            <w:shd w:val="clear" w:color="auto" w:fill="auto"/>
          </w:tcPr>
          <w:p w:rsidR="00695F6D" w:rsidRPr="00AF5437" w:rsidRDefault="00695F6D" w:rsidP="00695F6D">
            <w:pPr>
              <w:spacing w:line="300" w:lineRule="atLeast"/>
              <w:jc w:val="both"/>
            </w:pPr>
          </w:p>
        </w:tc>
        <w:tc>
          <w:tcPr>
            <w:tcW w:w="7598" w:type="dxa"/>
            <w:shd w:val="clear" w:color="auto" w:fill="auto"/>
          </w:tcPr>
          <w:p w:rsidR="00695F6D" w:rsidRPr="00AF5437" w:rsidRDefault="00695F6D" w:rsidP="00695F6D">
            <w:pPr>
              <w:spacing w:line="300" w:lineRule="atLeast"/>
              <w:jc w:val="both"/>
            </w:pPr>
            <w:r w:rsidRPr="00AF5437">
              <w:t>3.3. Почви</w:t>
            </w:r>
          </w:p>
        </w:tc>
      </w:tr>
      <w:tr w:rsidR="00695F6D" w:rsidRPr="00695F6D" w:rsidTr="005D56E4">
        <w:trPr>
          <w:gridAfter w:val="1"/>
          <w:wAfter w:w="1087" w:type="dxa"/>
        </w:trPr>
        <w:tc>
          <w:tcPr>
            <w:tcW w:w="646" w:type="dxa"/>
            <w:shd w:val="clear" w:color="auto" w:fill="auto"/>
          </w:tcPr>
          <w:p w:rsidR="00695F6D" w:rsidRPr="00AF5437" w:rsidRDefault="00695F6D" w:rsidP="00695F6D">
            <w:pPr>
              <w:spacing w:line="300" w:lineRule="atLeast"/>
              <w:jc w:val="both"/>
            </w:pPr>
          </w:p>
        </w:tc>
        <w:tc>
          <w:tcPr>
            <w:tcW w:w="7598" w:type="dxa"/>
            <w:shd w:val="clear" w:color="auto" w:fill="auto"/>
          </w:tcPr>
          <w:p w:rsidR="00695F6D" w:rsidRPr="00AF5437" w:rsidRDefault="00695F6D" w:rsidP="00695F6D">
            <w:pPr>
              <w:spacing w:line="276" w:lineRule="auto"/>
              <w:jc w:val="both"/>
            </w:pPr>
            <w:r w:rsidRPr="00AF5437">
              <w:t>3.4. Управление на отпадъците</w:t>
            </w:r>
          </w:p>
          <w:p w:rsidR="00695F6D" w:rsidRPr="00AF5437" w:rsidRDefault="00695F6D" w:rsidP="00695F6D">
            <w:pPr>
              <w:spacing w:line="276" w:lineRule="auto"/>
              <w:jc w:val="both"/>
            </w:pPr>
            <w:r w:rsidRPr="00AF5437">
              <w:t>3.5. Биологично разнообразие и Национална екологична мрежа (НЕМ)</w:t>
            </w:r>
          </w:p>
          <w:p w:rsidR="00695F6D" w:rsidRPr="00695F6D" w:rsidRDefault="00695F6D" w:rsidP="00695F6D">
            <w:pPr>
              <w:spacing w:line="276" w:lineRule="auto"/>
              <w:jc w:val="both"/>
            </w:pPr>
            <w:r w:rsidRPr="00AF5437">
              <w:t>3.6 ОВОС и ЕО</w:t>
            </w:r>
          </w:p>
        </w:tc>
      </w:tr>
      <w:tr w:rsidR="00695F6D" w:rsidRPr="00695F6D" w:rsidTr="005D56E4">
        <w:trPr>
          <w:gridAfter w:val="1"/>
          <w:wAfter w:w="1087" w:type="dxa"/>
        </w:trPr>
        <w:tc>
          <w:tcPr>
            <w:tcW w:w="646" w:type="dxa"/>
            <w:shd w:val="clear" w:color="auto" w:fill="auto"/>
          </w:tcPr>
          <w:p w:rsidR="00695F6D" w:rsidRPr="00695F6D" w:rsidRDefault="00695F6D" w:rsidP="00695F6D">
            <w:pPr>
              <w:spacing w:line="276" w:lineRule="auto"/>
              <w:jc w:val="both"/>
            </w:pPr>
          </w:p>
        </w:tc>
        <w:tc>
          <w:tcPr>
            <w:tcW w:w="7598" w:type="dxa"/>
            <w:shd w:val="clear" w:color="auto" w:fill="auto"/>
          </w:tcPr>
          <w:p w:rsidR="00695F6D" w:rsidRPr="00695F6D" w:rsidRDefault="00695F6D" w:rsidP="00695F6D">
            <w:pPr>
              <w:spacing w:line="276" w:lineRule="auto"/>
              <w:jc w:val="both"/>
            </w:pPr>
            <w:r w:rsidRPr="00695F6D">
              <w:t>3.7. Контрол по предотвратяване на промишлено замърсяване</w:t>
            </w:r>
          </w:p>
        </w:tc>
      </w:tr>
      <w:tr w:rsidR="00695F6D" w:rsidRPr="00695F6D" w:rsidTr="005D56E4">
        <w:trPr>
          <w:gridAfter w:val="1"/>
          <w:wAfter w:w="1087" w:type="dxa"/>
        </w:trPr>
        <w:tc>
          <w:tcPr>
            <w:tcW w:w="646" w:type="dxa"/>
            <w:shd w:val="clear" w:color="auto" w:fill="auto"/>
          </w:tcPr>
          <w:p w:rsidR="00695F6D" w:rsidRPr="00695F6D" w:rsidRDefault="00695F6D" w:rsidP="00695F6D">
            <w:pPr>
              <w:spacing w:line="276" w:lineRule="auto"/>
              <w:jc w:val="both"/>
            </w:pPr>
          </w:p>
        </w:tc>
        <w:tc>
          <w:tcPr>
            <w:tcW w:w="7598" w:type="dxa"/>
            <w:shd w:val="clear" w:color="auto" w:fill="auto"/>
          </w:tcPr>
          <w:p w:rsidR="00695F6D" w:rsidRPr="00695F6D" w:rsidRDefault="00695F6D" w:rsidP="00695F6D">
            <w:pPr>
              <w:spacing w:line="276" w:lineRule="auto"/>
              <w:jc w:val="both"/>
            </w:pPr>
            <w:r w:rsidRPr="00695F6D">
              <w:t>3.8. СЕВЕЗО и химикали</w:t>
            </w:r>
          </w:p>
          <w:p w:rsidR="00695F6D" w:rsidRPr="00695F6D" w:rsidRDefault="00695F6D" w:rsidP="00695F6D">
            <w:pPr>
              <w:spacing w:line="276" w:lineRule="auto"/>
              <w:jc w:val="both"/>
            </w:pPr>
            <w:r w:rsidRPr="00695F6D">
              <w:t>3.9. Ограничаване изменението на климата</w:t>
            </w:r>
          </w:p>
          <w:p w:rsidR="00695F6D" w:rsidRPr="00695F6D" w:rsidRDefault="00695F6D" w:rsidP="00695F6D">
            <w:pPr>
              <w:spacing w:line="276" w:lineRule="auto"/>
              <w:jc w:val="both"/>
            </w:pPr>
            <w:r w:rsidRPr="00695F6D">
              <w:t>3.10. Комплексни проверки</w:t>
            </w:r>
          </w:p>
        </w:tc>
      </w:tr>
    </w:tbl>
    <w:p w:rsidR="00695F6D" w:rsidRPr="00695F6D" w:rsidRDefault="00695F6D" w:rsidP="00695F6D">
      <w:pPr>
        <w:widowControl w:val="0"/>
        <w:autoSpaceDE w:val="0"/>
        <w:autoSpaceDN w:val="0"/>
        <w:adjustRightInd w:val="0"/>
        <w:ind w:right="140" w:firstLine="567"/>
        <w:jc w:val="both"/>
        <w:rPr>
          <w:i/>
          <w:noProof/>
          <w:lang w:eastAsia="en-US"/>
        </w:rPr>
      </w:pPr>
    </w:p>
    <w:p w:rsidR="00695F6D" w:rsidRPr="00695F6D" w:rsidRDefault="00695F6D" w:rsidP="00695F6D">
      <w:pPr>
        <w:widowControl w:val="0"/>
        <w:autoSpaceDE w:val="0"/>
        <w:autoSpaceDN w:val="0"/>
        <w:adjustRightInd w:val="0"/>
        <w:ind w:right="140" w:firstLine="567"/>
        <w:jc w:val="both"/>
        <w:rPr>
          <w:i/>
          <w:noProof/>
          <w:lang w:eastAsia="en-US"/>
        </w:rPr>
      </w:pPr>
    </w:p>
    <w:p w:rsidR="00695F6D" w:rsidRPr="00695F6D" w:rsidRDefault="00695F6D" w:rsidP="00695F6D">
      <w:pPr>
        <w:widowControl w:val="0"/>
        <w:autoSpaceDE w:val="0"/>
        <w:autoSpaceDN w:val="0"/>
        <w:adjustRightInd w:val="0"/>
        <w:ind w:right="140" w:firstLine="567"/>
        <w:jc w:val="both"/>
        <w:rPr>
          <w:i/>
          <w:noProof/>
          <w:lang w:eastAsia="en-US"/>
        </w:rPr>
      </w:pPr>
    </w:p>
    <w:p w:rsidR="00695F6D" w:rsidRPr="00695F6D" w:rsidRDefault="00695F6D" w:rsidP="00695F6D">
      <w:pPr>
        <w:widowControl w:val="0"/>
        <w:autoSpaceDE w:val="0"/>
        <w:autoSpaceDN w:val="0"/>
        <w:adjustRightInd w:val="0"/>
        <w:ind w:right="140" w:firstLine="567"/>
        <w:jc w:val="both"/>
        <w:rPr>
          <w:i/>
          <w:noProof/>
          <w:lang w:eastAsia="en-US"/>
        </w:rPr>
      </w:pPr>
    </w:p>
    <w:p w:rsidR="00695F6D" w:rsidRDefault="00695F6D" w:rsidP="0024047E">
      <w:pPr>
        <w:pStyle w:val="ListParagraph"/>
        <w:ind w:left="360"/>
        <w:jc w:val="both"/>
      </w:pPr>
    </w:p>
    <w:sectPr w:rsidR="00695F6D" w:rsidSect="005E6FEE">
      <w:headerReference w:type="default" r:id="rId19"/>
      <w:pgSz w:w="11906" w:h="16838"/>
      <w:pgMar w:top="993" w:right="849"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504" w:rsidRDefault="00747504" w:rsidP="00CE5AD7">
      <w:r>
        <w:separator/>
      </w:r>
    </w:p>
  </w:endnote>
  <w:endnote w:type="continuationSeparator" w:id="0">
    <w:p w:rsidR="00747504" w:rsidRDefault="00747504" w:rsidP="00CE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504" w:rsidRDefault="00747504" w:rsidP="00CE5AD7">
      <w:r>
        <w:separator/>
      </w:r>
    </w:p>
  </w:footnote>
  <w:footnote w:type="continuationSeparator" w:id="0">
    <w:p w:rsidR="00747504" w:rsidRDefault="00747504" w:rsidP="00CE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04" w:rsidRPr="009E685E" w:rsidRDefault="00747504" w:rsidP="009E685E">
    <w:pPr>
      <w:pStyle w:val="Heading1"/>
      <w:tabs>
        <w:tab w:val="left" w:pos="1276"/>
      </w:tabs>
      <w:spacing w:before="0" w:line="360" w:lineRule="auto"/>
      <w:ind w:firstLine="1276"/>
      <w:rPr>
        <w:rFonts w:ascii="Times New Roman" w:eastAsia="Times New Roman" w:hAnsi="Times New Roman" w:cs="Times New Roman"/>
        <w:b/>
        <w:bCs/>
        <w:color w:val="333333"/>
        <w:spacing w:val="40"/>
        <w:kern w:val="32"/>
      </w:rPr>
    </w:pPr>
    <w:r w:rsidRPr="009E685E">
      <w:rPr>
        <w:rFonts w:ascii="Times New Roman" w:eastAsia="Times New Roman" w:hAnsi="Times New Roman" w:cs="Times New Roman"/>
        <w:b/>
        <w:bCs/>
        <w:noProof/>
        <w:color w:val="333333"/>
        <w:spacing w:val="40"/>
        <w:kern w:val="32"/>
        <w:sz w:val="28"/>
        <w:szCs w:val="28"/>
      </w:rPr>
      <w:drawing>
        <wp:anchor distT="0" distB="0" distL="114300" distR="114300" simplePos="0" relativeHeight="251657216" behindDoc="0" locked="0" layoutInCell="1" allowOverlap="1" wp14:anchorId="575E5435" wp14:editId="58D155FC">
          <wp:simplePos x="0" y="0"/>
          <wp:positionH relativeFrom="column">
            <wp:posOffset>293427</wp:posOffset>
          </wp:positionH>
          <wp:positionV relativeFrom="paragraph">
            <wp:posOffset>40943</wp:posOffset>
          </wp:positionV>
          <wp:extent cx="533400" cy="762000"/>
          <wp:effectExtent l="0" t="0" r="0" b="0"/>
          <wp:wrapSquare wrapText="bothSides"/>
          <wp:docPr id="2" name="Picture 2"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33333"/>
        <w:spacing w:val="40"/>
        <w:kern w:val="32"/>
      </w:rPr>
      <w:t xml:space="preserve"> </w:t>
    </w:r>
    <w:r w:rsidRPr="009E685E">
      <w:rPr>
        <w:rFonts w:ascii="Times New Roman" w:eastAsia="Times New Roman" w:hAnsi="Times New Roman" w:cs="Times New Roman"/>
        <w:b/>
        <w:bCs/>
        <w:color w:val="333333"/>
        <w:spacing w:val="40"/>
        <w:kern w:val="32"/>
        <w:sz w:val="28"/>
        <w:szCs w:val="28"/>
      </w:rPr>
      <w:t xml:space="preserve">  </w:t>
    </w:r>
    <w:r w:rsidRPr="009E685E">
      <w:rPr>
        <w:rFonts w:ascii="Times New Roman" w:eastAsia="Times New Roman" w:hAnsi="Times New Roman" w:cs="Times New Roman"/>
        <w:b/>
        <w:bCs/>
        <w:color w:val="333333"/>
        <w:spacing w:val="40"/>
        <w:kern w:val="32"/>
      </w:rPr>
      <w:t>РЕПУБЛИКА БЪЛГАРИЯ</w:t>
    </w:r>
  </w:p>
  <w:p w:rsidR="00747504" w:rsidRPr="009E685E" w:rsidRDefault="00747504" w:rsidP="009E685E">
    <w:pPr>
      <w:keepNext/>
      <w:tabs>
        <w:tab w:val="left" w:pos="1276"/>
      </w:tabs>
      <w:spacing w:line="360" w:lineRule="auto"/>
      <w:ind w:firstLine="1276"/>
      <w:outlineLvl w:val="0"/>
      <w:rPr>
        <w:b/>
        <w:bCs/>
        <w:color w:val="333333"/>
        <w:spacing w:val="40"/>
        <w:kern w:val="32"/>
        <w:sz w:val="28"/>
        <w:szCs w:val="28"/>
        <w:lang w:val="ru-RU"/>
      </w:rPr>
    </w:pPr>
    <w:r w:rsidRPr="009E685E">
      <w:rPr>
        <w:b/>
        <w:bCs/>
        <w:color w:val="333333"/>
        <w:spacing w:val="40"/>
        <w:kern w:val="32"/>
        <w:sz w:val="28"/>
        <w:szCs w:val="28"/>
      </w:rPr>
      <w:t xml:space="preserve">  Министерство на околната среда и водите</w:t>
    </w:r>
  </w:p>
  <w:p w:rsidR="00747504" w:rsidRPr="009E685E" w:rsidRDefault="00747504" w:rsidP="009E685E">
    <w:pPr>
      <w:pBdr>
        <w:bottom w:val="single" w:sz="4" w:space="1" w:color="auto"/>
      </w:pBdr>
      <w:ind w:firstLine="1276"/>
      <w:rPr>
        <w:sz w:val="20"/>
        <w:lang w:val="ru-RU"/>
      </w:rPr>
    </w:pPr>
    <w:r w:rsidRPr="009E685E">
      <w:rPr>
        <w:sz w:val="20"/>
        <w:lang w:val="ru-RU"/>
      </w:rPr>
      <w:t xml:space="preserve">    РЕГИОНАЛНА ИНСПЕКЦИЯ ПО ОКОЛНАТА СРЕДА И ВОДИТЕ - СМОЛЯН</w:t>
    </w:r>
  </w:p>
  <w:p w:rsidR="00747504" w:rsidRPr="009E685E" w:rsidRDefault="00747504" w:rsidP="009E685E">
    <w:pPr>
      <w:pBdr>
        <w:bottom w:val="single" w:sz="4" w:space="1" w:color="auto"/>
      </w:pBdr>
      <w:ind w:firstLine="1276"/>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04" w:rsidRDefault="007475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95E3D84"/>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4927AAD"/>
    <w:multiLevelType w:val="hybridMultilevel"/>
    <w:tmpl w:val="88886F00"/>
    <w:lvl w:ilvl="0" w:tplc="04020001">
      <w:start w:val="1"/>
      <w:numFmt w:val="bullet"/>
      <w:lvlText w:val=""/>
      <w:lvlJc w:val="left"/>
      <w:pPr>
        <w:ind w:left="784" w:hanging="360"/>
      </w:pPr>
      <w:rPr>
        <w:rFonts w:ascii="Symbol" w:hAnsi="Symbol" w:hint="default"/>
      </w:rPr>
    </w:lvl>
    <w:lvl w:ilvl="1" w:tplc="04020003">
      <w:start w:val="1"/>
      <w:numFmt w:val="bullet"/>
      <w:lvlText w:val="o"/>
      <w:lvlJc w:val="left"/>
      <w:pPr>
        <w:ind w:left="1504" w:hanging="360"/>
      </w:pPr>
      <w:rPr>
        <w:rFonts w:ascii="Courier New" w:hAnsi="Courier New" w:cs="Courier New" w:hint="default"/>
      </w:rPr>
    </w:lvl>
    <w:lvl w:ilvl="2" w:tplc="04020005" w:tentative="1">
      <w:start w:val="1"/>
      <w:numFmt w:val="bullet"/>
      <w:lvlText w:val=""/>
      <w:lvlJc w:val="left"/>
      <w:pPr>
        <w:ind w:left="2224" w:hanging="360"/>
      </w:pPr>
      <w:rPr>
        <w:rFonts w:ascii="Wingdings" w:hAnsi="Wingdings" w:hint="default"/>
      </w:rPr>
    </w:lvl>
    <w:lvl w:ilvl="3" w:tplc="04020001" w:tentative="1">
      <w:start w:val="1"/>
      <w:numFmt w:val="bullet"/>
      <w:lvlText w:val=""/>
      <w:lvlJc w:val="left"/>
      <w:pPr>
        <w:ind w:left="2944" w:hanging="360"/>
      </w:pPr>
      <w:rPr>
        <w:rFonts w:ascii="Symbol" w:hAnsi="Symbol" w:hint="default"/>
      </w:rPr>
    </w:lvl>
    <w:lvl w:ilvl="4" w:tplc="04020003" w:tentative="1">
      <w:start w:val="1"/>
      <w:numFmt w:val="bullet"/>
      <w:lvlText w:val="o"/>
      <w:lvlJc w:val="left"/>
      <w:pPr>
        <w:ind w:left="3664" w:hanging="360"/>
      </w:pPr>
      <w:rPr>
        <w:rFonts w:ascii="Courier New" w:hAnsi="Courier New" w:cs="Courier New" w:hint="default"/>
      </w:rPr>
    </w:lvl>
    <w:lvl w:ilvl="5" w:tplc="04020005" w:tentative="1">
      <w:start w:val="1"/>
      <w:numFmt w:val="bullet"/>
      <w:lvlText w:val=""/>
      <w:lvlJc w:val="left"/>
      <w:pPr>
        <w:ind w:left="4384" w:hanging="360"/>
      </w:pPr>
      <w:rPr>
        <w:rFonts w:ascii="Wingdings" w:hAnsi="Wingdings" w:hint="default"/>
      </w:rPr>
    </w:lvl>
    <w:lvl w:ilvl="6" w:tplc="04020001" w:tentative="1">
      <w:start w:val="1"/>
      <w:numFmt w:val="bullet"/>
      <w:lvlText w:val=""/>
      <w:lvlJc w:val="left"/>
      <w:pPr>
        <w:ind w:left="5104" w:hanging="360"/>
      </w:pPr>
      <w:rPr>
        <w:rFonts w:ascii="Symbol" w:hAnsi="Symbol" w:hint="default"/>
      </w:rPr>
    </w:lvl>
    <w:lvl w:ilvl="7" w:tplc="04020003" w:tentative="1">
      <w:start w:val="1"/>
      <w:numFmt w:val="bullet"/>
      <w:lvlText w:val="o"/>
      <w:lvlJc w:val="left"/>
      <w:pPr>
        <w:ind w:left="5824" w:hanging="360"/>
      </w:pPr>
      <w:rPr>
        <w:rFonts w:ascii="Courier New" w:hAnsi="Courier New" w:cs="Courier New" w:hint="default"/>
      </w:rPr>
    </w:lvl>
    <w:lvl w:ilvl="8" w:tplc="04020005" w:tentative="1">
      <w:start w:val="1"/>
      <w:numFmt w:val="bullet"/>
      <w:lvlText w:val=""/>
      <w:lvlJc w:val="left"/>
      <w:pPr>
        <w:ind w:left="6544" w:hanging="360"/>
      </w:pPr>
      <w:rPr>
        <w:rFonts w:ascii="Wingdings" w:hAnsi="Wingdings" w:hint="default"/>
      </w:rPr>
    </w:lvl>
  </w:abstractNum>
  <w:abstractNum w:abstractNumId="2" w15:restartNumberingAfterBreak="0">
    <w:nsid w:val="0A6F7C36"/>
    <w:multiLevelType w:val="hybridMultilevel"/>
    <w:tmpl w:val="EFD45396"/>
    <w:lvl w:ilvl="0" w:tplc="0409000D">
      <w:start w:val="1"/>
      <w:numFmt w:val="bullet"/>
      <w:lvlText w:val=""/>
      <w:lvlJc w:val="left"/>
      <w:pPr>
        <w:ind w:left="1430" w:hanging="360"/>
      </w:pPr>
      <w:rPr>
        <w:rFonts w:ascii="Wingdings" w:hAnsi="Wingdings" w:hint="default"/>
      </w:rPr>
    </w:lvl>
    <w:lvl w:ilvl="1" w:tplc="04090001">
      <w:start w:val="1"/>
      <w:numFmt w:val="bullet"/>
      <w:lvlText w:val=""/>
      <w:lvlJc w:val="left"/>
      <w:pPr>
        <w:ind w:left="2150" w:hanging="360"/>
      </w:pPr>
      <w:rPr>
        <w:rFonts w:ascii="Symbol" w:hAnsi="Symbol"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 w15:restartNumberingAfterBreak="0">
    <w:nsid w:val="0AEF1192"/>
    <w:multiLevelType w:val="multilevel"/>
    <w:tmpl w:val="0402001F"/>
    <w:styleLink w:val="Style3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0C707C"/>
    <w:multiLevelType w:val="hybridMultilevel"/>
    <w:tmpl w:val="A1605152"/>
    <w:lvl w:ilvl="0" w:tplc="D7D0D45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0BFC7107"/>
    <w:multiLevelType w:val="hybridMultilevel"/>
    <w:tmpl w:val="96AA7AE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0FB9709A"/>
    <w:multiLevelType w:val="hybridMultilevel"/>
    <w:tmpl w:val="380CA7A6"/>
    <w:lvl w:ilvl="0" w:tplc="CA42F164">
      <w:start w:val="1"/>
      <w:numFmt w:val="bullet"/>
      <w:lvlText w:val=""/>
      <w:lvlJc w:val="left"/>
      <w:pPr>
        <w:ind w:left="1353" w:hanging="360"/>
      </w:pPr>
      <w:rPr>
        <w:rFonts w:ascii="Symbol" w:hAnsi="Symbol" w:hint="default"/>
        <w:sz w:val="22"/>
        <w:szCs w:val="22"/>
      </w:rPr>
    </w:lvl>
    <w:lvl w:ilvl="1" w:tplc="1D0242F2">
      <w:numFmt w:val="bullet"/>
      <w:lvlText w:val="-"/>
      <w:lvlJc w:val="left"/>
      <w:pPr>
        <w:ind w:left="2689" w:hanging="900"/>
      </w:pPr>
      <w:rPr>
        <w:rFonts w:ascii="Times New Roman" w:eastAsia="Times New Roman" w:hAnsi="Times New Roman" w:cs="Times New Roman" w:hint="default"/>
        <w:b/>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123F253C"/>
    <w:multiLevelType w:val="multilevel"/>
    <w:tmpl w:val="0402001D"/>
    <w:styleLink w:val="Style3"/>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54B244B"/>
    <w:multiLevelType w:val="hybridMultilevel"/>
    <w:tmpl w:val="37DE9770"/>
    <w:lvl w:ilvl="0" w:tplc="0409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15:restartNumberingAfterBreak="0">
    <w:nsid w:val="16CE0F84"/>
    <w:multiLevelType w:val="hybridMultilevel"/>
    <w:tmpl w:val="8DB04342"/>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15:restartNumberingAfterBreak="0">
    <w:nsid w:val="1FE1287E"/>
    <w:multiLevelType w:val="hybridMultilevel"/>
    <w:tmpl w:val="39EECC1C"/>
    <w:lvl w:ilvl="0" w:tplc="F79E1A4A">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15:restartNumberingAfterBreak="0">
    <w:nsid w:val="21031B5F"/>
    <w:multiLevelType w:val="hybridMultilevel"/>
    <w:tmpl w:val="7552499E"/>
    <w:lvl w:ilvl="0" w:tplc="3D52F6A6">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24B03F4A"/>
    <w:multiLevelType w:val="hybridMultilevel"/>
    <w:tmpl w:val="12DA81F4"/>
    <w:lvl w:ilvl="0" w:tplc="04020001">
      <w:start w:val="1"/>
      <w:numFmt w:val="bullet"/>
      <w:lvlText w:val=""/>
      <w:lvlJc w:val="left"/>
      <w:pPr>
        <w:tabs>
          <w:tab w:val="num" w:pos="1080"/>
        </w:tabs>
        <w:ind w:left="1080" w:hanging="360"/>
      </w:pPr>
      <w:rPr>
        <w:rFonts w:ascii="Symbol" w:hAnsi="Symbol" w:hint="default"/>
      </w:rPr>
    </w:lvl>
    <w:lvl w:ilvl="1" w:tplc="04020001">
      <w:start w:val="1"/>
      <w:numFmt w:val="bullet"/>
      <w:lvlText w:val=""/>
      <w:lvlJc w:val="left"/>
      <w:pPr>
        <w:tabs>
          <w:tab w:val="num" w:pos="1800"/>
        </w:tabs>
        <w:ind w:left="1800" w:hanging="360"/>
      </w:pPr>
      <w:rPr>
        <w:rFonts w:ascii="Symbol" w:hAnsi="Symbol" w:hint="default"/>
        <w:color w:val="auto"/>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5D235B8"/>
    <w:multiLevelType w:val="hybridMultilevel"/>
    <w:tmpl w:val="D6564CE4"/>
    <w:lvl w:ilvl="0" w:tplc="40161A70">
      <w:numFmt w:val="bullet"/>
      <w:lvlText w:val="•"/>
      <w:lvlJc w:val="left"/>
      <w:pPr>
        <w:ind w:left="1789" w:hanging="360"/>
      </w:pPr>
      <w:rPr>
        <w:rFonts w:ascii="Times New Roman" w:eastAsia="Times New Roman" w:hAnsi="Times New Roman" w:cs="Times New Roman" w:hint="default"/>
        <w:sz w:val="36"/>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32385DC4"/>
    <w:multiLevelType w:val="hybridMultilevel"/>
    <w:tmpl w:val="4EAECD20"/>
    <w:lvl w:ilvl="0" w:tplc="D9449BAA">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5" w15:restartNumberingAfterBreak="0">
    <w:nsid w:val="34473EE3"/>
    <w:multiLevelType w:val="hybridMultilevel"/>
    <w:tmpl w:val="21B8E2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AF44C2"/>
    <w:multiLevelType w:val="hybridMultilevel"/>
    <w:tmpl w:val="55423A7C"/>
    <w:lvl w:ilvl="0" w:tplc="B94AD6BA">
      <w:numFmt w:val="bullet"/>
      <w:lvlText w:val="-"/>
      <w:lvlJc w:val="left"/>
      <w:pPr>
        <w:ind w:left="440" w:hanging="360"/>
      </w:pPr>
      <w:rPr>
        <w:rFonts w:ascii="Times New Roman" w:eastAsia="Times New Roman" w:hAnsi="Times New Roman" w:cs="Times New Roman" w:hint="default"/>
        <w:color w:val="000000"/>
        <w:sz w:val="24"/>
      </w:rPr>
    </w:lvl>
    <w:lvl w:ilvl="1" w:tplc="04020003" w:tentative="1">
      <w:start w:val="1"/>
      <w:numFmt w:val="bullet"/>
      <w:lvlText w:val="o"/>
      <w:lvlJc w:val="left"/>
      <w:pPr>
        <w:ind w:left="1160" w:hanging="360"/>
      </w:pPr>
      <w:rPr>
        <w:rFonts w:ascii="Courier New" w:hAnsi="Courier New" w:cs="Courier New" w:hint="default"/>
      </w:rPr>
    </w:lvl>
    <w:lvl w:ilvl="2" w:tplc="04020005" w:tentative="1">
      <w:start w:val="1"/>
      <w:numFmt w:val="bullet"/>
      <w:lvlText w:val=""/>
      <w:lvlJc w:val="left"/>
      <w:pPr>
        <w:ind w:left="1880" w:hanging="360"/>
      </w:pPr>
      <w:rPr>
        <w:rFonts w:ascii="Wingdings" w:hAnsi="Wingdings" w:hint="default"/>
      </w:rPr>
    </w:lvl>
    <w:lvl w:ilvl="3" w:tplc="04020001" w:tentative="1">
      <w:start w:val="1"/>
      <w:numFmt w:val="bullet"/>
      <w:lvlText w:val=""/>
      <w:lvlJc w:val="left"/>
      <w:pPr>
        <w:ind w:left="2600" w:hanging="360"/>
      </w:pPr>
      <w:rPr>
        <w:rFonts w:ascii="Symbol" w:hAnsi="Symbol" w:hint="default"/>
      </w:rPr>
    </w:lvl>
    <w:lvl w:ilvl="4" w:tplc="04020003" w:tentative="1">
      <w:start w:val="1"/>
      <w:numFmt w:val="bullet"/>
      <w:lvlText w:val="o"/>
      <w:lvlJc w:val="left"/>
      <w:pPr>
        <w:ind w:left="3320" w:hanging="360"/>
      </w:pPr>
      <w:rPr>
        <w:rFonts w:ascii="Courier New" w:hAnsi="Courier New" w:cs="Courier New" w:hint="default"/>
      </w:rPr>
    </w:lvl>
    <w:lvl w:ilvl="5" w:tplc="04020005" w:tentative="1">
      <w:start w:val="1"/>
      <w:numFmt w:val="bullet"/>
      <w:lvlText w:val=""/>
      <w:lvlJc w:val="left"/>
      <w:pPr>
        <w:ind w:left="4040" w:hanging="360"/>
      </w:pPr>
      <w:rPr>
        <w:rFonts w:ascii="Wingdings" w:hAnsi="Wingdings" w:hint="default"/>
      </w:rPr>
    </w:lvl>
    <w:lvl w:ilvl="6" w:tplc="04020001" w:tentative="1">
      <w:start w:val="1"/>
      <w:numFmt w:val="bullet"/>
      <w:lvlText w:val=""/>
      <w:lvlJc w:val="left"/>
      <w:pPr>
        <w:ind w:left="4760" w:hanging="360"/>
      </w:pPr>
      <w:rPr>
        <w:rFonts w:ascii="Symbol" w:hAnsi="Symbol" w:hint="default"/>
      </w:rPr>
    </w:lvl>
    <w:lvl w:ilvl="7" w:tplc="04020003" w:tentative="1">
      <w:start w:val="1"/>
      <w:numFmt w:val="bullet"/>
      <w:lvlText w:val="o"/>
      <w:lvlJc w:val="left"/>
      <w:pPr>
        <w:ind w:left="5480" w:hanging="360"/>
      </w:pPr>
      <w:rPr>
        <w:rFonts w:ascii="Courier New" w:hAnsi="Courier New" w:cs="Courier New" w:hint="default"/>
      </w:rPr>
    </w:lvl>
    <w:lvl w:ilvl="8" w:tplc="04020005" w:tentative="1">
      <w:start w:val="1"/>
      <w:numFmt w:val="bullet"/>
      <w:lvlText w:val=""/>
      <w:lvlJc w:val="left"/>
      <w:pPr>
        <w:ind w:left="6200" w:hanging="360"/>
      </w:pPr>
      <w:rPr>
        <w:rFonts w:ascii="Wingdings" w:hAnsi="Wingdings" w:hint="default"/>
      </w:rPr>
    </w:lvl>
  </w:abstractNum>
  <w:abstractNum w:abstractNumId="17" w15:restartNumberingAfterBreak="0">
    <w:nsid w:val="435C67FC"/>
    <w:multiLevelType w:val="hybridMultilevel"/>
    <w:tmpl w:val="E52A1C04"/>
    <w:lvl w:ilvl="0" w:tplc="04020001">
      <w:start w:val="1"/>
      <w:numFmt w:val="bullet"/>
      <w:lvlText w:val=""/>
      <w:lvlJc w:val="left"/>
      <w:pPr>
        <w:ind w:left="1496" w:hanging="360"/>
      </w:pPr>
      <w:rPr>
        <w:rFonts w:ascii="Symbol" w:hAnsi="Symbol" w:hint="default"/>
      </w:rPr>
    </w:lvl>
    <w:lvl w:ilvl="1" w:tplc="04020003" w:tentative="1">
      <w:start w:val="1"/>
      <w:numFmt w:val="bullet"/>
      <w:lvlText w:val="o"/>
      <w:lvlJc w:val="left"/>
      <w:pPr>
        <w:ind w:left="2216" w:hanging="360"/>
      </w:pPr>
      <w:rPr>
        <w:rFonts w:ascii="Courier New" w:hAnsi="Courier New" w:cs="Courier New" w:hint="default"/>
      </w:rPr>
    </w:lvl>
    <w:lvl w:ilvl="2" w:tplc="04020005" w:tentative="1">
      <w:start w:val="1"/>
      <w:numFmt w:val="bullet"/>
      <w:lvlText w:val=""/>
      <w:lvlJc w:val="left"/>
      <w:pPr>
        <w:ind w:left="2936" w:hanging="360"/>
      </w:pPr>
      <w:rPr>
        <w:rFonts w:ascii="Wingdings" w:hAnsi="Wingdings" w:hint="default"/>
      </w:rPr>
    </w:lvl>
    <w:lvl w:ilvl="3" w:tplc="04020001" w:tentative="1">
      <w:start w:val="1"/>
      <w:numFmt w:val="bullet"/>
      <w:lvlText w:val=""/>
      <w:lvlJc w:val="left"/>
      <w:pPr>
        <w:ind w:left="3656" w:hanging="360"/>
      </w:pPr>
      <w:rPr>
        <w:rFonts w:ascii="Symbol" w:hAnsi="Symbol" w:hint="default"/>
      </w:rPr>
    </w:lvl>
    <w:lvl w:ilvl="4" w:tplc="04020003" w:tentative="1">
      <w:start w:val="1"/>
      <w:numFmt w:val="bullet"/>
      <w:lvlText w:val="o"/>
      <w:lvlJc w:val="left"/>
      <w:pPr>
        <w:ind w:left="4376" w:hanging="360"/>
      </w:pPr>
      <w:rPr>
        <w:rFonts w:ascii="Courier New" w:hAnsi="Courier New" w:cs="Courier New" w:hint="default"/>
      </w:rPr>
    </w:lvl>
    <w:lvl w:ilvl="5" w:tplc="04020005" w:tentative="1">
      <w:start w:val="1"/>
      <w:numFmt w:val="bullet"/>
      <w:lvlText w:val=""/>
      <w:lvlJc w:val="left"/>
      <w:pPr>
        <w:ind w:left="5096" w:hanging="360"/>
      </w:pPr>
      <w:rPr>
        <w:rFonts w:ascii="Wingdings" w:hAnsi="Wingdings" w:hint="default"/>
      </w:rPr>
    </w:lvl>
    <w:lvl w:ilvl="6" w:tplc="04020001" w:tentative="1">
      <w:start w:val="1"/>
      <w:numFmt w:val="bullet"/>
      <w:lvlText w:val=""/>
      <w:lvlJc w:val="left"/>
      <w:pPr>
        <w:ind w:left="5816" w:hanging="360"/>
      </w:pPr>
      <w:rPr>
        <w:rFonts w:ascii="Symbol" w:hAnsi="Symbol" w:hint="default"/>
      </w:rPr>
    </w:lvl>
    <w:lvl w:ilvl="7" w:tplc="04020003" w:tentative="1">
      <w:start w:val="1"/>
      <w:numFmt w:val="bullet"/>
      <w:lvlText w:val="o"/>
      <w:lvlJc w:val="left"/>
      <w:pPr>
        <w:ind w:left="6536" w:hanging="360"/>
      </w:pPr>
      <w:rPr>
        <w:rFonts w:ascii="Courier New" w:hAnsi="Courier New" w:cs="Courier New" w:hint="default"/>
      </w:rPr>
    </w:lvl>
    <w:lvl w:ilvl="8" w:tplc="04020005" w:tentative="1">
      <w:start w:val="1"/>
      <w:numFmt w:val="bullet"/>
      <w:lvlText w:val=""/>
      <w:lvlJc w:val="left"/>
      <w:pPr>
        <w:ind w:left="7256" w:hanging="360"/>
      </w:pPr>
      <w:rPr>
        <w:rFonts w:ascii="Wingdings" w:hAnsi="Wingdings" w:hint="default"/>
      </w:rPr>
    </w:lvl>
  </w:abstractNum>
  <w:abstractNum w:abstractNumId="18" w15:restartNumberingAfterBreak="0">
    <w:nsid w:val="45DD7C3F"/>
    <w:multiLevelType w:val="hybridMultilevel"/>
    <w:tmpl w:val="9A507F66"/>
    <w:lvl w:ilvl="0" w:tplc="8FDE9EF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91A20DD"/>
    <w:multiLevelType w:val="hybridMultilevel"/>
    <w:tmpl w:val="82009A44"/>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BA40522"/>
    <w:multiLevelType w:val="hybridMultilevel"/>
    <w:tmpl w:val="59301742"/>
    <w:lvl w:ilvl="0" w:tplc="0409000D">
      <w:start w:val="1"/>
      <w:numFmt w:val="bullet"/>
      <w:lvlText w:val=""/>
      <w:lvlJc w:val="left"/>
      <w:pPr>
        <w:ind w:left="1430" w:hanging="360"/>
      </w:pPr>
      <w:rPr>
        <w:rFonts w:ascii="Wingdings" w:hAnsi="Wingdings" w:hint="default"/>
      </w:rPr>
    </w:lvl>
    <w:lvl w:ilvl="1" w:tplc="04020001">
      <w:start w:val="1"/>
      <w:numFmt w:val="bullet"/>
      <w:lvlText w:val=""/>
      <w:lvlJc w:val="left"/>
      <w:pPr>
        <w:ind w:left="2150" w:hanging="360"/>
      </w:pPr>
      <w:rPr>
        <w:rFonts w:ascii="Symbol" w:hAnsi="Symbol"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1" w15:restartNumberingAfterBreak="0">
    <w:nsid w:val="4BAB19E1"/>
    <w:multiLevelType w:val="hybridMultilevel"/>
    <w:tmpl w:val="F048A2D2"/>
    <w:lvl w:ilvl="0" w:tplc="FE48C050">
      <w:start w:val="1"/>
      <w:numFmt w:val="bullet"/>
      <w:lvlText w:val=""/>
      <w:lvlJc w:val="left"/>
      <w:pPr>
        <w:tabs>
          <w:tab w:val="num" w:pos="1070"/>
        </w:tabs>
        <w:ind w:left="1070" w:hanging="360"/>
      </w:pPr>
      <w:rPr>
        <w:rFonts w:ascii="Symbol" w:hAnsi="Symbol" w:hint="default"/>
        <w:sz w:val="22"/>
        <w:szCs w:val="22"/>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4C0226BF"/>
    <w:multiLevelType w:val="hybridMultilevel"/>
    <w:tmpl w:val="84BA4D14"/>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3" w15:restartNumberingAfterBreak="0">
    <w:nsid w:val="4C9A68DC"/>
    <w:multiLevelType w:val="hybridMultilevel"/>
    <w:tmpl w:val="280CB916"/>
    <w:lvl w:ilvl="0" w:tplc="F5543E9A">
      <w:numFmt w:val="bullet"/>
      <w:lvlText w:val="•"/>
      <w:lvlJc w:val="left"/>
      <w:pPr>
        <w:ind w:left="1789" w:hanging="360"/>
      </w:pPr>
      <w:rPr>
        <w:rFonts w:ascii="Times New Roman" w:eastAsia="Times New Roman" w:hAnsi="Times New Roman" w:cs="Times New Roman" w:hint="default"/>
        <w:sz w:val="36"/>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4" w15:restartNumberingAfterBreak="0">
    <w:nsid w:val="4D5751C2"/>
    <w:multiLevelType w:val="multilevel"/>
    <w:tmpl w:val="B0F8A67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D767B7B"/>
    <w:multiLevelType w:val="hybridMultilevel"/>
    <w:tmpl w:val="EBD83C4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6" w15:restartNumberingAfterBreak="0">
    <w:nsid w:val="4F286660"/>
    <w:multiLevelType w:val="hybridMultilevel"/>
    <w:tmpl w:val="3CB44F0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15:restartNumberingAfterBreak="0">
    <w:nsid w:val="50DA10E5"/>
    <w:multiLevelType w:val="hybridMultilevel"/>
    <w:tmpl w:val="A964D456"/>
    <w:lvl w:ilvl="0" w:tplc="04020001">
      <w:start w:val="1"/>
      <w:numFmt w:val="bullet"/>
      <w:lvlText w:val=""/>
      <w:lvlJc w:val="left"/>
      <w:pPr>
        <w:ind w:left="870" w:hanging="360"/>
      </w:pPr>
      <w:rPr>
        <w:rFonts w:ascii="Symbol" w:hAnsi="Symbol" w:hint="default"/>
      </w:rPr>
    </w:lvl>
    <w:lvl w:ilvl="1" w:tplc="04020003" w:tentative="1">
      <w:start w:val="1"/>
      <w:numFmt w:val="bullet"/>
      <w:lvlText w:val="o"/>
      <w:lvlJc w:val="left"/>
      <w:pPr>
        <w:ind w:left="1590" w:hanging="360"/>
      </w:pPr>
      <w:rPr>
        <w:rFonts w:ascii="Courier New" w:hAnsi="Courier New" w:cs="Courier New" w:hint="default"/>
      </w:rPr>
    </w:lvl>
    <w:lvl w:ilvl="2" w:tplc="04020005" w:tentative="1">
      <w:start w:val="1"/>
      <w:numFmt w:val="bullet"/>
      <w:lvlText w:val=""/>
      <w:lvlJc w:val="left"/>
      <w:pPr>
        <w:ind w:left="2310" w:hanging="360"/>
      </w:pPr>
      <w:rPr>
        <w:rFonts w:ascii="Wingdings" w:hAnsi="Wingdings" w:hint="default"/>
      </w:rPr>
    </w:lvl>
    <w:lvl w:ilvl="3" w:tplc="04020001" w:tentative="1">
      <w:start w:val="1"/>
      <w:numFmt w:val="bullet"/>
      <w:lvlText w:val=""/>
      <w:lvlJc w:val="left"/>
      <w:pPr>
        <w:ind w:left="3030" w:hanging="360"/>
      </w:pPr>
      <w:rPr>
        <w:rFonts w:ascii="Symbol" w:hAnsi="Symbol" w:hint="default"/>
      </w:rPr>
    </w:lvl>
    <w:lvl w:ilvl="4" w:tplc="04020003" w:tentative="1">
      <w:start w:val="1"/>
      <w:numFmt w:val="bullet"/>
      <w:lvlText w:val="o"/>
      <w:lvlJc w:val="left"/>
      <w:pPr>
        <w:ind w:left="3750" w:hanging="360"/>
      </w:pPr>
      <w:rPr>
        <w:rFonts w:ascii="Courier New" w:hAnsi="Courier New" w:cs="Courier New" w:hint="default"/>
      </w:rPr>
    </w:lvl>
    <w:lvl w:ilvl="5" w:tplc="04020005" w:tentative="1">
      <w:start w:val="1"/>
      <w:numFmt w:val="bullet"/>
      <w:lvlText w:val=""/>
      <w:lvlJc w:val="left"/>
      <w:pPr>
        <w:ind w:left="4470" w:hanging="360"/>
      </w:pPr>
      <w:rPr>
        <w:rFonts w:ascii="Wingdings" w:hAnsi="Wingdings" w:hint="default"/>
      </w:rPr>
    </w:lvl>
    <w:lvl w:ilvl="6" w:tplc="04020001" w:tentative="1">
      <w:start w:val="1"/>
      <w:numFmt w:val="bullet"/>
      <w:lvlText w:val=""/>
      <w:lvlJc w:val="left"/>
      <w:pPr>
        <w:ind w:left="5190" w:hanging="360"/>
      </w:pPr>
      <w:rPr>
        <w:rFonts w:ascii="Symbol" w:hAnsi="Symbol" w:hint="default"/>
      </w:rPr>
    </w:lvl>
    <w:lvl w:ilvl="7" w:tplc="04020003" w:tentative="1">
      <w:start w:val="1"/>
      <w:numFmt w:val="bullet"/>
      <w:lvlText w:val="o"/>
      <w:lvlJc w:val="left"/>
      <w:pPr>
        <w:ind w:left="5910" w:hanging="360"/>
      </w:pPr>
      <w:rPr>
        <w:rFonts w:ascii="Courier New" w:hAnsi="Courier New" w:cs="Courier New" w:hint="default"/>
      </w:rPr>
    </w:lvl>
    <w:lvl w:ilvl="8" w:tplc="04020005" w:tentative="1">
      <w:start w:val="1"/>
      <w:numFmt w:val="bullet"/>
      <w:lvlText w:val=""/>
      <w:lvlJc w:val="left"/>
      <w:pPr>
        <w:ind w:left="6630" w:hanging="360"/>
      </w:pPr>
      <w:rPr>
        <w:rFonts w:ascii="Wingdings" w:hAnsi="Wingdings" w:hint="default"/>
      </w:rPr>
    </w:lvl>
  </w:abstractNum>
  <w:abstractNum w:abstractNumId="28" w15:restartNumberingAfterBreak="0">
    <w:nsid w:val="50DF3EAB"/>
    <w:multiLevelType w:val="hybridMultilevel"/>
    <w:tmpl w:val="50EA9C48"/>
    <w:lvl w:ilvl="0" w:tplc="04090001">
      <w:start w:val="1"/>
      <w:numFmt w:val="bullet"/>
      <w:lvlText w:val=""/>
      <w:lvlJc w:val="left"/>
      <w:pPr>
        <w:ind w:left="927" w:hanging="360"/>
      </w:pPr>
      <w:rPr>
        <w:rFonts w:ascii="Symbol" w:hAnsi="Symbol" w:hint="default"/>
        <w:color w:val="auto"/>
      </w:rPr>
    </w:lvl>
    <w:lvl w:ilvl="1" w:tplc="979A8724">
      <w:start w:val="4"/>
      <w:numFmt w:val="bullet"/>
      <w:lvlText w:val=""/>
      <w:lvlJc w:val="left"/>
      <w:pPr>
        <w:ind w:left="1647" w:hanging="360"/>
      </w:pPr>
      <w:rPr>
        <w:rFonts w:ascii="Symbol" w:eastAsia="Times New Roman" w:hAnsi="Symbol" w:cs="Times New Roman"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cs="Courier New" w:hint="default"/>
      </w:rPr>
    </w:lvl>
    <w:lvl w:ilvl="5" w:tplc="04020005">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9" w15:restartNumberingAfterBreak="0">
    <w:nsid w:val="55AB4219"/>
    <w:multiLevelType w:val="hybridMultilevel"/>
    <w:tmpl w:val="AE3CDAC6"/>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3351" w:hanging="360"/>
      </w:pPr>
      <w:rPr>
        <w:rFonts w:ascii="Courier New" w:hAnsi="Courier New" w:cs="Courier New" w:hint="default"/>
      </w:rPr>
    </w:lvl>
    <w:lvl w:ilvl="2" w:tplc="04020005" w:tentative="1">
      <w:start w:val="1"/>
      <w:numFmt w:val="bullet"/>
      <w:lvlText w:val=""/>
      <w:lvlJc w:val="left"/>
      <w:pPr>
        <w:ind w:left="4071" w:hanging="360"/>
      </w:pPr>
      <w:rPr>
        <w:rFonts w:ascii="Wingdings" w:hAnsi="Wingdings" w:hint="default"/>
      </w:rPr>
    </w:lvl>
    <w:lvl w:ilvl="3" w:tplc="04020001" w:tentative="1">
      <w:start w:val="1"/>
      <w:numFmt w:val="bullet"/>
      <w:lvlText w:val=""/>
      <w:lvlJc w:val="left"/>
      <w:pPr>
        <w:ind w:left="4791" w:hanging="360"/>
      </w:pPr>
      <w:rPr>
        <w:rFonts w:ascii="Symbol" w:hAnsi="Symbol" w:hint="default"/>
      </w:rPr>
    </w:lvl>
    <w:lvl w:ilvl="4" w:tplc="04020003" w:tentative="1">
      <w:start w:val="1"/>
      <w:numFmt w:val="bullet"/>
      <w:lvlText w:val="o"/>
      <w:lvlJc w:val="left"/>
      <w:pPr>
        <w:ind w:left="5511" w:hanging="360"/>
      </w:pPr>
      <w:rPr>
        <w:rFonts w:ascii="Courier New" w:hAnsi="Courier New" w:cs="Courier New" w:hint="default"/>
      </w:rPr>
    </w:lvl>
    <w:lvl w:ilvl="5" w:tplc="04020005" w:tentative="1">
      <w:start w:val="1"/>
      <w:numFmt w:val="bullet"/>
      <w:lvlText w:val=""/>
      <w:lvlJc w:val="left"/>
      <w:pPr>
        <w:ind w:left="6231" w:hanging="360"/>
      </w:pPr>
      <w:rPr>
        <w:rFonts w:ascii="Wingdings" w:hAnsi="Wingdings" w:hint="default"/>
      </w:rPr>
    </w:lvl>
    <w:lvl w:ilvl="6" w:tplc="04020001" w:tentative="1">
      <w:start w:val="1"/>
      <w:numFmt w:val="bullet"/>
      <w:lvlText w:val=""/>
      <w:lvlJc w:val="left"/>
      <w:pPr>
        <w:ind w:left="6951" w:hanging="360"/>
      </w:pPr>
      <w:rPr>
        <w:rFonts w:ascii="Symbol" w:hAnsi="Symbol" w:hint="default"/>
      </w:rPr>
    </w:lvl>
    <w:lvl w:ilvl="7" w:tplc="04020003" w:tentative="1">
      <w:start w:val="1"/>
      <w:numFmt w:val="bullet"/>
      <w:lvlText w:val="o"/>
      <w:lvlJc w:val="left"/>
      <w:pPr>
        <w:ind w:left="7671" w:hanging="360"/>
      </w:pPr>
      <w:rPr>
        <w:rFonts w:ascii="Courier New" w:hAnsi="Courier New" w:cs="Courier New" w:hint="default"/>
      </w:rPr>
    </w:lvl>
    <w:lvl w:ilvl="8" w:tplc="04020005" w:tentative="1">
      <w:start w:val="1"/>
      <w:numFmt w:val="bullet"/>
      <w:lvlText w:val=""/>
      <w:lvlJc w:val="left"/>
      <w:pPr>
        <w:ind w:left="8391" w:hanging="360"/>
      </w:pPr>
      <w:rPr>
        <w:rFonts w:ascii="Wingdings" w:hAnsi="Wingdings" w:hint="default"/>
      </w:rPr>
    </w:lvl>
  </w:abstractNum>
  <w:abstractNum w:abstractNumId="30" w15:restartNumberingAfterBreak="0">
    <w:nsid w:val="56617C63"/>
    <w:multiLevelType w:val="hybridMultilevel"/>
    <w:tmpl w:val="FE328F14"/>
    <w:lvl w:ilvl="0" w:tplc="04020001">
      <w:start w:val="1"/>
      <w:numFmt w:val="bullet"/>
      <w:lvlText w:val=""/>
      <w:lvlJc w:val="left"/>
      <w:pPr>
        <w:ind w:left="1070" w:hanging="360"/>
      </w:pPr>
      <w:rPr>
        <w:rFonts w:ascii="Symbol" w:hAnsi="Symbol"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1" w15:restartNumberingAfterBreak="0">
    <w:nsid w:val="58A03218"/>
    <w:multiLevelType w:val="hybridMultilevel"/>
    <w:tmpl w:val="D8388EF2"/>
    <w:lvl w:ilvl="0" w:tplc="F79E1A4A">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2" w15:restartNumberingAfterBreak="0">
    <w:nsid w:val="5ACC1CA1"/>
    <w:multiLevelType w:val="hybridMultilevel"/>
    <w:tmpl w:val="13E69FE6"/>
    <w:lvl w:ilvl="0" w:tplc="CC6CD490">
      <w:start w:val="2"/>
      <w:numFmt w:val="bullet"/>
      <w:lvlText w:val="-"/>
      <w:lvlJc w:val="left"/>
      <w:pPr>
        <w:ind w:left="1068" w:hanging="360"/>
      </w:pPr>
      <w:rPr>
        <w:rFonts w:ascii="Times New Roman" w:eastAsia="Times New Roman" w:hAnsi="Times New Roman" w:cs="Times New Roman"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3" w15:restartNumberingAfterBreak="0">
    <w:nsid w:val="5E0F2479"/>
    <w:multiLevelType w:val="hybridMultilevel"/>
    <w:tmpl w:val="64769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C0253C"/>
    <w:multiLevelType w:val="hybridMultilevel"/>
    <w:tmpl w:val="01CE9DD0"/>
    <w:lvl w:ilvl="0" w:tplc="289C52F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602C4231"/>
    <w:multiLevelType w:val="hybridMultilevel"/>
    <w:tmpl w:val="357092E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428304C"/>
    <w:multiLevelType w:val="hybridMultilevel"/>
    <w:tmpl w:val="C0D2D0A4"/>
    <w:lvl w:ilvl="0" w:tplc="6D3AC9DC">
      <w:numFmt w:val="bullet"/>
      <w:lvlText w:val="-"/>
      <w:lvlJc w:val="left"/>
      <w:pPr>
        <w:tabs>
          <w:tab w:val="num" w:pos="1887"/>
        </w:tabs>
        <w:ind w:left="1887" w:hanging="360"/>
      </w:pPr>
      <w:rPr>
        <w:rFonts w:ascii="Times New Roman" w:eastAsia="Times New Roman" w:hAnsi="Times New Roman" w:hint="default"/>
        <w:color w:val="auto"/>
      </w:rPr>
    </w:lvl>
    <w:lvl w:ilvl="1" w:tplc="04020003" w:tentative="1">
      <w:start w:val="1"/>
      <w:numFmt w:val="bullet"/>
      <w:lvlText w:val="o"/>
      <w:lvlJc w:val="left"/>
      <w:pPr>
        <w:ind w:left="1527" w:hanging="360"/>
      </w:pPr>
      <w:rPr>
        <w:rFonts w:ascii="Courier New" w:hAnsi="Courier New" w:cs="Courier New" w:hint="default"/>
      </w:rPr>
    </w:lvl>
    <w:lvl w:ilvl="2" w:tplc="04020005" w:tentative="1">
      <w:start w:val="1"/>
      <w:numFmt w:val="bullet"/>
      <w:lvlText w:val=""/>
      <w:lvlJc w:val="left"/>
      <w:pPr>
        <w:ind w:left="2247" w:hanging="360"/>
      </w:pPr>
      <w:rPr>
        <w:rFonts w:ascii="Wingdings" w:hAnsi="Wingdings" w:hint="default"/>
      </w:rPr>
    </w:lvl>
    <w:lvl w:ilvl="3" w:tplc="04020001" w:tentative="1">
      <w:start w:val="1"/>
      <w:numFmt w:val="bullet"/>
      <w:lvlText w:val=""/>
      <w:lvlJc w:val="left"/>
      <w:pPr>
        <w:ind w:left="2967" w:hanging="360"/>
      </w:pPr>
      <w:rPr>
        <w:rFonts w:ascii="Symbol" w:hAnsi="Symbol" w:hint="default"/>
      </w:rPr>
    </w:lvl>
    <w:lvl w:ilvl="4" w:tplc="04020003" w:tentative="1">
      <w:start w:val="1"/>
      <w:numFmt w:val="bullet"/>
      <w:lvlText w:val="o"/>
      <w:lvlJc w:val="left"/>
      <w:pPr>
        <w:ind w:left="3687" w:hanging="360"/>
      </w:pPr>
      <w:rPr>
        <w:rFonts w:ascii="Courier New" w:hAnsi="Courier New" w:cs="Courier New" w:hint="default"/>
      </w:rPr>
    </w:lvl>
    <w:lvl w:ilvl="5" w:tplc="04020005" w:tentative="1">
      <w:start w:val="1"/>
      <w:numFmt w:val="bullet"/>
      <w:lvlText w:val=""/>
      <w:lvlJc w:val="left"/>
      <w:pPr>
        <w:ind w:left="4407" w:hanging="360"/>
      </w:pPr>
      <w:rPr>
        <w:rFonts w:ascii="Wingdings" w:hAnsi="Wingdings" w:hint="default"/>
      </w:rPr>
    </w:lvl>
    <w:lvl w:ilvl="6" w:tplc="04020001" w:tentative="1">
      <w:start w:val="1"/>
      <w:numFmt w:val="bullet"/>
      <w:lvlText w:val=""/>
      <w:lvlJc w:val="left"/>
      <w:pPr>
        <w:ind w:left="5127" w:hanging="360"/>
      </w:pPr>
      <w:rPr>
        <w:rFonts w:ascii="Symbol" w:hAnsi="Symbol" w:hint="default"/>
      </w:rPr>
    </w:lvl>
    <w:lvl w:ilvl="7" w:tplc="04020003" w:tentative="1">
      <w:start w:val="1"/>
      <w:numFmt w:val="bullet"/>
      <w:lvlText w:val="o"/>
      <w:lvlJc w:val="left"/>
      <w:pPr>
        <w:ind w:left="5847" w:hanging="360"/>
      </w:pPr>
      <w:rPr>
        <w:rFonts w:ascii="Courier New" w:hAnsi="Courier New" w:cs="Courier New" w:hint="default"/>
      </w:rPr>
    </w:lvl>
    <w:lvl w:ilvl="8" w:tplc="04020005" w:tentative="1">
      <w:start w:val="1"/>
      <w:numFmt w:val="bullet"/>
      <w:lvlText w:val=""/>
      <w:lvlJc w:val="left"/>
      <w:pPr>
        <w:ind w:left="6567" w:hanging="360"/>
      </w:pPr>
      <w:rPr>
        <w:rFonts w:ascii="Wingdings" w:hAnsi="Wingdings" w:hint="default"/>
      </w:rPr>
    </w:lvl>
  </w:abstractNum>
  <w:abstractNum w:abstractNumId="37" w15:restartNumberingAfterBreak="0">
    <w:nsid w:val="65DB3DE5"/>
    <w:multiLevelType w:val="multilevel"/>
    <w:tmpl w:val="0402001D"/>
    <w:styleLink w:val="Style2"/>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67031DB"/>
    <w:multiLevelType w:val="hybridMultilevel"/>
    <w:tmpl w:val="BBC29700"/>
    <w:lvl w:ilvl="0" w:tplc="979A8724">
      <w:start w:val="4"/>
      <w:numFmt w:val="bullet"/>
      <w:lvlText w:val=""/>
      <w:lvlJc w:val="left"/>
      <w:pPr>
        <w:ind w:left="1068" w:hanging="360"/>
      </w:pPr>
      <w:rPr>
        <w:rFonts w:ascii="Symbol" w:eastAsia="Times New Roman" w:hAnsi="Symbol" w:cs="Times New Roman"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9" w15:restartNumberingAfterBreak="0">
    <w:nsid w:val="67EE53E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6C1221"/>
    <w:multiLevelType w:val="multilevel"/>
    <w:tmpl w:val="0402001D"/>
    <w:styleLink w:val="Style1"/>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E046F25"/>
    <w:multiLevelType w:val="hybridMultilevel"/>
    <w:tmpl w:val="FB9E7BB0"/>
    <w:lvl w:ilvl="0" w:tplc="83A25950">
      <w:start w:val="1"/>
      <w:numFmt w:val="bullet"/>
      <w:lvlText w:val=""/>
      <w:lvlJc w:val="left"/>
      <w:pPr>
        <w:ind w:left="1429" w:hanging="360"/>
      </w:pPr>
      <w:rPr>
        <w:rFonts w:ascii="Symbol" w:hAnsi="Symbol" w:hint="default"/>
        <w:color w:val="auto"/>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2" w15:restartNumberingAfterBreak="0">
    <w:nsid w:val="70787A0A"/>
    <w:multiLevelType w:val="hybridMultilevel"/>
    <w:tmpl w:val="389AC2A8"/>
    <w:lvl w:ilvl="0" w:tplc="F79E1A4A">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3" w15:restartNumberingAfterBreak="0">
    <w:nsid w:val="72352BAA"/>
    <w:multiLevelType w:val="hybridMultilevel"/>
    <w:tmpl w:val="92F65B22"/>
    <w:lvl w:ilvl="0" w:tplc="04090001">
      <w:start w:val="1"/>
      <w:numFmt w:val="bullet"/>
      <w:lvlText w:val=""/>
      <w:lvlJc w:val="left"/>
      <w:pPr>
        <w:ind w:left="24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4" w15:restartNumberingAfterBreak="0">
    <w:nsid w:val="7575606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851891"/>
    <w:multiLevelType w:val="hybridMultilevel"/>
    <w:tmpl w:val="4BF0AE5E"/>
    <w:lvl w:ilvl="0" w:tplc="979A8724">
      <w:start w:val="4"/>
      <w:numFmt w:val="bullet"/>
      <w:lvlText w:val=""/>
      <w:lvlJc w:val="left"/>
      <w:pPr>
        <w:ind w:left="862" w:hanging="360"/>
      </w:pPr>
      <w:rPr>
        <w:rFonts w:ascii="Symbol" w:eastAsia="Times New Roman" w:hAnsi="Symbol" w:cs="Times New Roman"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6" w15:restartNumberingAfterBreak="0">
    <w:nsid w:val="7B5947F6"/>
    <w:multiLevelType w:val="hybridMultilevel"/>
    <w:tmpl w:val="C2D4E692"/>
    <w:lvl w:ilvl="0" w:tplc="979A8724">
      <w:start w:val="4"/>
      <w:numFmt w:val="bullet"/>
      <w:lvlText w:val=""/>
      <w:lvlJc w:val="left"/>
      <w:pPr>
        <w:ind w:left="720" w:hanging="360"/>
      </w:pPr>
      <w:rPr>
        <w:rFonts w:ascii="Symbol" w:eastAsia="Times New Roman" w:hAnsi="Symbol"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7"/>
  </w:num>
  <w:num w:numId="4">
    <w:abstractNumId w:val="44"/>
  </w:num>
  <w:num w:numId="5">
    <w:abstractNumId w:val="40"/>
  </w:num>
  <w:num w:numId="6">
    <w:abstractNumId w:val="37"/>
  </w:num>
  <w:num w:numId="7">
    <w:abstractNumId w:val="0"/>
  </w:num>
  <w:num w:numId="8">
    <w:abstractNumId w:val="24"/>
  </w:num>
  <w:num w:numId="9">
    <w:abstractNumId w:val="19"/>
  </w:num>
  <w:num w:numId="10">
    <w:abstractNumId w:val="34"/>
  </w:num>
  <w:num w:numId="11">
    <w:abstractNumId w:val="18"/>
  </w:num>
  <w:num w:numId="12">
    <w:abstractNumId w:val="1"/>
  </w:num>
  <w:num w:numId="13">
    <w:abstractNumId w:val="36"/>
  </w:num>
  <w:num w:numId="14">
    <w:abstractNumId w:val="35"/>
  </w:num>
  <w:num w:numId="15">
    <w:abstractNumId w:val="12"/>
  </w:num>
  <w:num w:numId="16">
    <w:abstractNumId w:val="20"/>
  </w:num>
  <w:num w:numId="17">
    <w:abstractNumId w:val="28"/>
  </w:num>
  <w:num w:numId="18">
    <w:abstractNumId w:val="30"/>
  </w:num>
  <w:num w:numId="19">
    <w:abstractNumId w:val="11"/>
  </w:num>
  <w:num w:numId="20">
    <w:abstractNumId w:val="10"/>
  </w:num>
  <w:num w:numId="21">
    <w:abstractNumId w:val="31"/>
  </w:num>
  <w:num w:numId="22">
    <w:abstractNumId w:val="42"/>
  </w:num>
  <w:num w:numId="23">
    <w:abstractNumId w:val="29"/>
  </w:num>
  <w:num w:numId="24">
    <w:abstractNumId w:val="15"/>
  </w:num>
  <w:num w:numId="25">
    <w:abstractNumId w:val="27"/>
  </w:num>
  <w:num w:numId="26">
    <w:abstractNumId w:val="17"/>
  </w:num>
  <w:num w:numId="27">
    <w:abstractNumId w:val="26"/>
  </w:num>
  <w:num w:numId="28">
    <w:abstractNumId w:val="16"/>
  </w:num>
  <w:num w:numId="29">
    <w:abstractNumId w:val="33"/>
  </w:num>
  <w:num w:numId="30">
    <w:abstractNumId w:val="32"/>
  </w:num>
  <w:num w:numId="31">
    <w:abstractNumId w:val="45"/>
  </w:num>
  <w:num w:numId="32">
    <w:abstractNumId w:val="46"/>
  </w:num>
  <w:num w:numId="33">
    <w:abstractNumId w:val="38"/>
  </w:num>
  <w:num w:numId="34">
    <w:abstractNumId w:val="9"/>
  </w:num>
  <w:num w:numId="35">
    <w:abstractNumId w:val="6"/>
  </w:num>
  <w:num w:numId="36">
    <w:abstractNumId w:val="8"/>
  </w:num>
  <w:num w:numId="37">
    <w:abstractNumId w:val="2"/>
  </w:num>
  <w:num w:numId="38">
    <w:abstractNumId w:val="43"/>
  </w:num>
  <w:num w:numId="39">
    <w:abstractNumId w:val="13"/>
  </w:num>
  <w:num w:numId="40">
    <w:abstractNumId w:val="23"/>
  </w:num>
  <w:num w:numId="41">
    <w:abstractNumId w:val="22"/>
  </w:num>
  <w:num w:numId="42">
    <w:abstractNumId w:val="4"/>
  </w:num>
  <w:num w:numId="43">
    <w:abstractNumId w:val="21"/>
  </w:num>
  <w:num w:numId="44">
    <w:abstractNumId w:val="14"/>
  </w:num>
  <w:num w:numId="45">
    <w:abstractNumId w:val="41"/>
  </w:num>
  <w:num w:numId="46">
    <w:abstractNumId w:val="5"/>
  </w:num>
  <w:num w:numId="47">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AD7"/>
    <w:rsid w:val="0000046D"/>
    <w:rsid w:val="00022734"/>
    <w:rsid w:val="00027FC0"/>
    <w:rsid w:val="000346E1"/>
    <w:rsid w:val="00057770"/>
    <w:rsid w:val="00063D53"/>
    <w:rsid w:val="00070295"/>
    <w:rsid w:val="000A6640"/>
    <w:rsid w:val="000A73BB"/>
    <w:rsid w:val="000B1F34"/>
    <w:rsid w:val="000B7B84"/>
    <w:rsid w:val="000D695F"/>
    <w:rsid w:val="000E78EC"/>
    <w:rsid w:val="000F14B7"/>
    <w:rsid w:val="00114656"/>
    <w:rsid w:val="001157A0"/>
    <w:rsid w:val="00117A07"/>
    <w:rsid w:val="00122293"/>
    <w:rsid w:val="00131F8E"/>
    <w:rsid w:val="00140012"/>
    <w:rsid w:val="00144455"/>
    <w:rsid w:val="00153D1D"/>
    <w:rsid w:val="001722B5"/>
    <w:rsid w:val="001732ED"/>
    <w:rsid w:val="0018180A"/>
    <w:rsid w:val="00186E03"/>
    <w:rsid w:val="001901F6"/>
    <w:rsid w:val="001A5DFB"/>
    <w:rsid w:val="001A6FAE"/>
    <w:rsid w:val="001B4CEA"/>
    <w:rsid w:val="001B596E"/>
    <w:rsid w:val="001C42C6"/>
    <w:rsid w:val="001C5ECB"/>
    <w:rsid w:val="001D1357"/>
    <w:rsid w:val="001D714F"/>
    <w:rsid w:val="001E0103"/>
    <w:rsid w:val="001E1EA3"/>
    <w:rsid w:val="001E6A75"/>
    <w:rsid w:val="001F23E4"/>
    <w:rsid w:val="001F7E54"/>
    <w:rsid w:val="00212703"/>
    <w:rsid w:val="00221134"/>
    <w:rsid w:val="002233D0"/>
    <w:rsid w:val="002313AE"/>
    <w:rsid w:val="0023630C"/>
    <w:rsid w:val="0024047E"/>
    <w:rsid w:val="00253C0E"/>
    <w:rsid w:val="00257398"/>
    <w:rsid w:val="002614B0"/>
    <w:rsid w:val="002637B2"/>
    <w:rsid w:val="00267EDC"/>
    <w:rsid w:val="0027061E"/>
    <w:rsid w:val="00287233"/>
    <w:rsid w:val="002914B0"/>
    <w:rsid w:val="00294A34"/>
    <w:rsid w:val="0029760D"/>
    <w:rsid w:val="002A426F"/>
    <w:rsid w:val="002A64EB"/>
    <w:rsid w:val="002B402A"/>
    <w:rsid w:val="002B6D00"/>
    <w:rsid w:val="002C01E7"/>
    <w:rsid w:val="002C047E"/>
    <w:rsid w:val="002D0207"/>
    <w:rsid w:val="002D0248"/>
    <w:rsid w:val="002F1A4F"/>
    <w:rsid w:val="002F564B"/>
    <w:rsid w:val="002F7698"/>
    <w:rsid w:val="00300DA7"/>
    <w:rsid w:val="00321C5E"/>
    <w:rsid w:val="00327CEB"/>
    <w:rsid w:val="00331133"/>
    <w:rsid w:val="0033333F"/>
    <w:rsid w:val="003338A6"/>
    <w:rsid w:val="00335244"/>
    <w:rsid w:val="00335F0D"/>
    <w:rsid w:val="003478DF"/>
    <w:rsid w:val="00357A13"/>
    <w:rsid w:val="00360CBE"/>
    <w:rsid w:val="00373978"/>
    <w:rsid w:val="00375B5B"/>
    <w:rsid w:val="003952A0"/>
    <w:rsid w:val="003B70AE"/>
    <w:rsid w:val="003C14D6"/>
    <w:rsid w:val="003C25BF"/>
    <w:rsid w:val="003D6259"/>
    <w:rsid w:val="003D7631"/>
    <w:rsid w:val="003F0514"/>
    <w:rsid w:val="003F4646"/>
    <w:rsid w:val="003F6F73"/>
    <w:rsid w:val="0040394D"/>
    <w:rsid w:val="004046F8"/>
    <w:rsid w:val="00405B2D"/>
    <w:rsid w:val="00422189"/>
    <w:rsid w:val="004307F0"/>
    <w:rsid w:val="00433D9F"/>
    <w:rsid w:val="00435FAE"/>
    <w:rsid w:val="00436EA8"/>
    <w:rsid w:val="004372C4"/>
    <w:rsid w:val="0044041E"/>
    <w:rsid w:val="004421F9"/>
    <w:rsid w:val="00445E62"/>
    <w:rsid w:val="00446F4D"/>
    <w:rsid w:val="00461724"/>
    <w:rsid w:val="004654D1"/>
    <w:rsid w:val="00465FE4"/>
    <w:rsid w:val="00467D89"/>
    <w:rsid w:val="00474AC6"/>
    <w:rsid w:val="00474CF2"/>
    <w:rsid w:val="004761B3"/>
    <w:rsid w:val="00483491"/>
    <w:rsid w:val="0049321F"/>
    <w:rsid w:val="004A15C4"/>
    <w:rsid w:val="004A545D"/>
    <w:rsid w:val="004A7F5D"/>
    <w:rsid w:val="004B297D"/>
    <w:rsid w:val="004B60E4"/>
    <w:rsid w:val="004C5F82"/>
    <w:rsid w:val="004C7999"/>
    <w:rsid w:val="004D03E3"/>
    <w:rsid w:val="004D2ACB"/>
    <w:rsid w:val="004D3F01"/>
    <w:rsid w:val="004D5925"/>
    <w:rsid w:val="004D5E5F"/>
    <w:rsid w:val="004D64D0"/>
    <w:rsid w:val="004D6C90"/>
    <w:rsid w:val="004E1291"/>
    <w:rsid w:val="004E7003"/>
    <w:rsid w:val="004E7168"/>
    <w:rsid w:val="004F6059"/>
    <w:rsid w:val="00501198"/>
    <w:rsid w:val="00513E3E"/>
    <w:rsid w:val="00525428"/>
    <w:rsid w:val="00526458"/>
    <w:rsid w:val="00543153"/>
    <w:rsid w:val="005479B1"/>
    <w:rsid w:val="00552D3C"/>
    <w:rsid w:val="00553B02"/>
    <w:rsid w:val="0055794C"/>
    <w:rsid w:val="00561F90"/>
    <w:rsid w:val="005642C5"/>
    <w:rsid w:val="005647B1"/>
    <w:rsid w:val="00566982"/>
    <w:rsid w:val="00572F83"/>
    <w:rsid w:val="005750C3"/>
    <w:rsid w:val="005849A4"/>
    <w:rsid w:val="00587F7F"/>
    <w:rsid w:val="00596BF0"/>
    <w:rsid w:val="005A06BA"/>
    <w:rsid w:val="005A0872"/>
    <w:rsid w:val="005A6C7D"/>
    <w:rsid w:val="005B146A"/>
    <w:rsid w:val="005C22CC"/>
    <w:rsid w:val="005C71C4"/>
    <w:rsid w:val="005D56E4"/>
    <w:rsid w:val="005D68D0"/>
    <w:rsid w:val="005E6FEE"/>
    <w:rsid w:val="005F1890"/>
    <w:rsid w:val="00611A4B"/>
    <w:rsid w:val="00615FAE"/>
    <w:rsid w:val="00620906"/>
    <w:rsid w:val="0062393D"/>
    <w:rsid w:val="0063378D"/>
    <w:rsid w:val="00640924"/>
    <w:rsid w:val="00640DBA"/>
    <w:rsid w:val="006638BB"/>
    <w:rsid w:val="00667D42"/>
    <w:rsid w:val="006719AD"/>
    <w:rsid w:val="00682DE2"/>
    <w:rsid w:val="00687A5E"/>
    <w:rsid w:val="00693F88"/>
    <w:rsid w:val="00695F6D"/>
    <w:rsid w:val="006A0546"/>
    <w:rsid w:val="006A0E6A"/>
    <w:rsid w:val="006A1218"/>
    <w:rsid w:val="006A435E"/>
    <w:rsid w:val="006B453B"/>
    <w:rsid w:val="006B4CA0"/>
    <w:rsid w:val="006B4E82"/>
    <w:rsid w:val="006C1B17"/>
    <w:rsid w:val="006D1181"/>
    <w:rsid w:val="006D2BF6"/>
    <w:rsid w:val="006D3D73"/>
    <w:rsid w:val="006D7292"/>
    <w:rsid w:val="006D7C6B"/>
    <w:rsid w:val="006E244E"/>
    <w:rsid w:val="006E2AA8"/>
    <w:rsid w:val="006E2ABD"/>
    <w:rsid w:val="006F6598"/>
    <w:rsid w:val="0070031D"/>
    <w:rsid w:val="00700A7A"/>
    <w:rsid w:val="0070144A"/>
    <w:rsid w:val="00710151"/>
    <w:rsid w:val="0072173C"/>
    <w:rsid w:val="00727961"/>
    <w:rsid w:val="00732748"/>
    <w:rsid w:val="00734417"/>
    <w:rsid w:val="0074047A"/>
    <w:rsid w:val="00742A92"/>
    <w:rsid w:val="007444EA"/>
    <w:rsid w:val="00746A38"/>
    <w:rsid w:val="00747504"/>
    <w:rsid w:val="007522B2"/>
    <w:rsid w:val="00756C5B"/>
    <w:rsid w:val="0076095A"/>
    <w:rsid w:val="00770D2E"/>
    <w:rsid w:val="0078275C"/>
    <w:rsid w:val="00790122"/>
    <w:rsid w:val="0079247D"/>
    <w:rsid w:val="007A1278"/>
    <w:rsid w:val="007A1E3A"/>
    <w:rsid w:val="007A7706"/>
    <w:rsid w:val="007B0685"/>
    <w:rsid w:val="007C5F1E"/>
    <w:rsid w:val="007C7475"/>
    <w:rsid w:val="007C7D47"/>
    <w:rsid w:val="007D0D71"/>
    <w:rsid w:val="007D54FF"/>
    <w:rsid w:val="007D5EE6"/>
    <w:rsid w:val="007E4E61"/>
    <w:rsid w:val="007E71A7"/>
    <w:rsid w:val="007F0932"/>
    <w:rsid w:val="00801012"/>
    <w:rsid w:val="0081311F"/>
    <w:rsid w:val="00820164"/>
    <w:rsid w:val="0083290D"/>
    <w:rsid w:val="008337C2"/>
    <w:rsid w:val="00853C0C"/>
    <w:rsid w:val="008544D0"/>
    <w:rsid w:val="008551AF"/>
    <w:rsid w:val="0087205A"/>
    <w:rsid w:val="00894E8A"/>
    <w:rsid w:val="008953B0"/>
    <w:rsid w:val="008A039F"/>
    <w:rsid w:val="008A5348"/>
    <w:rsid w:val="008A5DA6"/>
    <w:rsid w:val="008C104D"/>
    <w:rsid w:val="008C1D48"/>
    <w:rsid w:val="008D5F2D"/>
    <w:rsid w:val="008E117D"/>
    <w:rsid w:val="008E1DEB"/>
    <w:rsid w:val="008E3625"/>
    <w:rsid w:val="008F6B00"/>
    <w:rsid w:val="009108A5"/>
    <w:rsid w:val="00911703"/>
    <w:rsid w:val="0092048A"/>
    <w:rsid w:val="0092065F"/>
    <w:rsid w:val="009211FF"/>
    <w:rsid w:val="009218D6"/>
    <w:rsid w:val="00923925"/>
    <w:rsid w:val="00923BEE"/>
    <w:rsid w:val="00927D66"/>
    <w:rsid w:val="00930930"/>
    <w:rsid w:val="0093402C"/>
    <w:rsid w:val="00943A05"/>
    <w:rsid w:val="00951B2A"/>
    <w:rsid w:val="009547D4"/>
    <w:rsid w:val="00954E14"/>
    <w:rsid w:val="00957B8F"/>
    <w:rsid w:val="00960A59"/>
    <w:rsid w:val="00962228"/>
    <w:rsid w:val="009651C8"/>
    <w:rsid w:val="00966A4E"/>
    <w:rsid w:val="0097282B"/>
    <w:rsid w:val="00975498"/>
    <w:rsid w:val="0098104C"/>
    <w:rsid w:val="00984C1C"/>
    <w:rsid w:val="00984ED1"/>
    <w:rsid w:val="009862E9"/>
    <w:rsid w:val="00990736"/>
    <w:rsid w:val="00990A44"/>
    <w:rsid w:val="00991901"/>
    <w:rsid w:val="00993D34"/>
    <w:rsid w:val="009960C3"/>
    <w:rsid w:val="009B325B"/>
    <w:rsid w:val="009C1467"/>
    <w:rsid w:val="009C51E1"/>
    <w:rsid w:val="009D245A"/>
    <w:rsid w:val="009D5220"/>
    <w:rsid w:val="009D7C09"/>
    <w:rsid w:val="009E2022"/>
    <w:rsid w:val="009E269D"/>
    <w:rsid w:val="009E4B03"/>
    <w:rsid w:val="009E6601"/>
    <w:rsid w:val="009E685E"/>
    <w:rsid w:val="009F5F5D"/>
    <w:rsid w:val="00A009D2"/>
    <w:rsid w:val="00A01ABC"/>
    <w:rsid w:val="00A12113"/>
    <w:rsid w:val="00A23EF1"/>
    <w:rsid w:val="00A275C4"/>
    <w:rsid w:val="00A527CE"/>
    <w:rsid w:val="00A57537"/>
    <w:rsid w:val="00A576F9"/>
    <w:rsid w:val="00A62D09"/>
    <w:rsid w:val="00A640A3"/>
    <w:rsid w:val="00A650D2"/>
    <w:rsid w:val="00A70B7F"/>
    <w:rsid w:val="00A829C4"/>
    <w:rsid w:val="00A94349"/>
    <w:rsid w:val="00A95E27"/>
    <w:rsid w:val="00A96840"/>
    <w:rsid w:val="00A96A9C"/>
    <w:rsid w:val="00AA25A8"/>
    <w:rsid w:val="00AB0230"/>
    <w:rsid w:val="00AB2602"/>
    <w:rsid w:val="00AC3910"/>
    <w:rsid w:val="00AD2194"/>
    <w:rsid w:val="00AD21A2"/>
    <w:rsid w:val="00AE0254"/>
    <w:rsid w:val="00AE19FB"/>
    <w:rsid w:val="00AE43C2"/>
    <w:rsid w:val="00AF2C5E"/>
    <w:rsid w:val="00AF5437"/>
    <w:rsid w:val="00B067BC"/>
    <w:rsid w:val="00B212F7"/>
    <w:rsid w:val="00B23E18"/>
    <w:rsid w:val="00B2507E"/>
    <w:rsid w:val="00B30B44"/>
    <w:rsid w:val="00B32249"/>
    <w:rsid w:val="00B323A4"/>
    <w:rsid w:val="00B47818"/>
    <w:rsid w:val="00B51664"/>
    <w:rsid w:val="00B53304"/>
    <w:rsid w:val="00B567DE"/>
    <w:rsid w:val="00B61BB3"/>
    <w:rsid w:val="00B63ACF"/>
    <w:rsid w:val="00B67854"/>
    <w:rsid w:val="00B740C8"/>
    <w:rsid w:val="00B81017"/>
    <w:rsid w:val="00B964D2"/>
    <w:rsid w:val="00BA1406"/>
    <w:rsid w:val="00BB093D"/>
    <w:rsid w:val="00BB19A4"/>
    <w:rsid w:val="00BB1C9A"/>
    <w:rsid w:val="00BC00B8"/>
    <w:rsid w:val="00BC6596"/>
    <w:rsid w:val="00BC7A2C"/>
    <w:rsid w:val="00BD043A"/>
    <w:rsid w:val="00BD3B1A"/>
    <w:rsid w:val="00BD468D"/>
    <w:rsid w:val="00BD4F7B"/>
    <w:rsid w:val="00BE555B"/>
    <w:rsid w:val="00BF1EC9"/>
    <w:rsid w:val="00C10BE2"/>
    <w:rsid w:val="00C13020"/>
    <w:rsid w:val="00C14F51"/>
    <w:rsid w:val="00C17475"/>
    <w:rsid w:val="00C350BD"/>
    <w:rsid w:val="00C457EF"/>
    <w:rsid w:val="00C531C3"/>
    <w:rsid w:val="00C53B56"/>
    <w:rsid w:val="00C5470D"/>
    <w:rsid w:val="00C664C3"/>
    <w:rsid w:val="00C769C9"/>
    <w:rsid w:val="00C77126"/>
    <w:rsid w:val="00C83FDF"/>
    <w:rsid w:val="00C9028A"/>
    <w:rsid w:val="00C93C36"/>
    <w:rsid w:val="00C963F1"/>
    <w:rsid w:val="00CA0032"/>
    <w:rsid w:val="00CA1BA3"/>
    <w:rsid w:val="00CA2506"/>
    <w:rsid w:val="00CB5EB9"/>
    <w:rsid w:val="00CC0B00"/>
    <w:rsid w:val="00CC3520"/>
    <w:rsid w:val="00CD234A"/>
    <w:rsid w:val="00CD5D04"/>
    <w:rsid w:val="00CE1EF4"/>
    <w:rsid w:val="00CE2672"/>
    <w:rsid w:val="00CE5AD7"/>
    <w:rsid w:val="00CE7575"/>
    <w:rsid w:val="00CF2540"/>
    <w:rsid w:val="00CF3240"/>
    <w:rsid w:val="00CF3D71"/>
    <w:rsid w:val="00CF5859"/>
    <w:rsid w:val="00CF7776"/>
    <w:rsid w:val="00D03044"/>
    <w:rsid w:val="00D060E4"/>
    <w:rsid w:val="00D12259"/>
    <w:rsid w:val="00D1437C"/>
    <w:rsid w:val="00D25C10"/>
    <w:rsid w:val="00D304FA"/>
    <w:rsid w:val="00D373D1"/>
    <w:rsid w:val="00D44EFD"/>
    <w:rsid w:val="00D543C1"/>
    <w:rsid w:val="00D60158"/>
    <w:rsid w:val="00D661C2"/>
    <w:rsid w:val="00D67961"/>
    <w:rsid w:val="00D73E17"/>
    <w:rsid w:val="00DA314C"/>
    <w:rsid w:val="00DA3325"/>
    <w:rsid w:val="00DA46AA"/>
    <w:rsid w:val="00DA734F"/>
    <w:rsid w:val="00DC03AA"/>
    <w:rsid w:val="00DC07A6"/>
    <w:rsid w:val="00DE6B0E"/>
    <w:rsid w:val="00DF3562"/>
    <w:rsid w:val="00DF6E29"/>
    <w:rsid w:val="00E02C8C"/>
    <w:rsid w:val="00E05F29"/>
    <w:rsid w:val="00E0783E"/>
    <w:rsid w:val="00E13B11"/>
    <w:rsid w:val="00E17CF6"/>
    <w:rsid w:val="00E257A5"/>
    <w:rsid w:val="00E31DD9"/>
    <w:rsid w:val="00E35251"/>
    <w:rsid w:val="00E36A46"/>
    <w:rsid w:val="00E5379D"/>
    <w:rsid w:val="00E6180A"/>
    <w:rsid w:val="00E62621"/>
    <w:rsid w:val="00E76564"/>
    <w:rsid w:val="00E81501"/>
    <w:rsid w:val="00E82887"/>
    <w:rsid w:val="00EB430E"/>
    <w:rsid w:val="00EB4E1D"/>
    <w:rsid w:val="00EC1006"/>
    <w:rsid w:val="00ED3255"/>
    <w:rsid w:val="00ED42EC"/>
    <w:rsid w:val="00EF0FD7"/>
    <w:rsid w:val="00F00784"/>
    <w:rsid w:val="00F02B27"/>
    <w:rsid w:val="00F0491D"/>
    <w:rsid w:val="00F1563C"/>
    <w:rsid w:val="00F171D4"/>
    <w:rsid w:val="00F34FDC"/>
    <w:rsid w:val="00F351E8"/>
    <w:rsid w:val="00F36472"/>
    <w:rsid w:val="00F40B36"/>
    <w:rsid w:val="00F418BB"/>
    <w:rsid w:val="00F42B66"/>
    <w:rsid w:val="00F42DE1"/>
    <w:rsid w:val="00F50952"/>
    <w:rsid w:val="00F5499A"/>
    <w:rsid w:val="00F838AA"/>
    <w:rsid w:val="00F839E1"/>
    <w:rsid w:val="00F9426C"/>
    <w:rsid w:val="00F94C75"/>
    <w:rsid w:val="00F962B3"/>
    <w:rsid w:val="00FA3B3D"/>
    <w:rsid w:val="00FA605B"/>
    <w:rsid w:val="00FB0AE5"/>
    <w:rsid w:val="00FB4216"/>
    <w:rsid w:val="00FC0233"/>
    <w:rsid w:val="00FC5C9F"/>
    <w:rsid w:val="00FD1037"/>
    <w:rsid w:val="00FD3FCC"/>
    <w:rsid w:val="00FD7DC1"/>
    <w:rsid w:val="00FE3133"/>
    <w:rsid w:val="00FE4D32"/>
    <w:rsid w:val="00FE7A8D"/>
    <w:rsid w:val="00FF2398"/>
    <w:rsid w:val="00FF36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0382B2"/>
  <w15:docId w15:val="{FC3B24B7-D09A-4FC0-8CBB-60ABE386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AD7"/>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0A66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695F6D"/>
    <w:pPr>
      <w:keepNext/>
      <w:spacing w:before="240" w:after="60"/>
      <w:outlineLvl w:val="1"/>
    </w:pPr>
    <w:rPr>
      <w:rFonts w:ascii="Arial" w:hAnsi="Arial"/>
      <w:b/>
      <w:bCs/>
      <w:i/>
      <w:iCs/>
      <w:noProof/>
      <w:sz w:val="28"/>
      <w:szCs w:val="28"/>
      <w:lang w:val="en-GB" w:eastAsia="en-US"/>
    </w:rPr>
  </w:style>
  <w:style w:type="paragraph" w:styleId="Heading4">
    <w:name w:val="heading 4"/>
    <w:basedOn w:val="Normal"/>
    <w:next w:val="Normal"/>
    <w:link w:val="Heading4Char"/>
    <w:qFormat/>
    <w:rsid w:val="00695F6D"/>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695F6D"/>
    <w:pPr>
      <w:keepNext/>
      <w:jc w:val="center"/>
      <w:outlineLvl w:val="4"/>
    </w:pPr>
    <w:rPr>
      <w:b/>
      <w:sz w:val="28"/>
      <w:szCs w:val="20"/>
    </w:rPr>
  </w:style>
  <w:style w:type="paragraph" w:styleId="Heading9">
    <w:name w:val="heading 9"/>
    <w:basedOn w:val="Normal"/>
    <w:next w:val="Normal"/>
    <w:link w:val="Heading9Char"/>
    <w:qFormat/>
    <w:rsid w:val="00695F6D"/>
    <w:pPr>
      <w:keepNext/>
      <w:jc w:val="center"/>
      <w:outlineLvl w:val="8"/>
    </w:pPr>
    <w:rPr>
      <w:b/>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5AD7"/>
    <w:pPr>
      <w:tabs>
        <w:tab w:val="center" w:pos="4536"/>
        <w:tab w:val="right" w:pos="9072"/>
      </w:tabs>
    </w:pPr>
  </w:style>
  <w:style w:type="character" w:customStyle="1" w:styleId="HeaderChar">
    <w:name w:val="Header Char"/>
    <w:basedOn w:val="DefaultParagraphFont"/>
    <w:link w:val="Header"/>
    <w:uiPriority w:val="99"/>
    <w:rsid w:val="00CE5AD7"/>
  </w:style>
  <w:style w:type="paragraph" w:styleId="Footer">
    <w:name w:val="footer"/>
    <w:basedOn w:val="Normal"/>
    <w:link w:val="FooterChar"/>
    <w:uiPriority w:val="99"/>
    <w:unhideWhenUsed/>
    <w:rsid w:val="00CE5AD7"/>
    <w:pPr>
      <w:tabs>
        <w:tab w:val="center" w:pos="4536"/>
        <w:tab w:val="right" w:pos="9072"/>
      </w:tabs>
    </w:pPr>
  </w:style>
  <w:style w:type="character" w:customStyle="1" w:styleId="FooterChar">
    <w:name w:val="Footer Char"/>
    <w:basedOn w:val="DefaultParagraphFont"/>
    <w:link w:val="Footer"/>
    <w:uiPriority w:val="99"/>
    <w:rsid w:val="00CE5AD7"/>
  </w:style>
  <w:style w:type="character" w:customStyle="1" w:styleId="Heading1Char">
    <w:name w:val="Heading 1 Char"/>
    <w:basedOn w:val="DefaultParagraphFont"/>
    <w:link w:val="Heading1"/>
    <w:rsid w:val="000A6640"/>
    <w:rPr>
      <w:rFonts w:asciiTheme="majorHAnsi" w:eastAsiaTheme="majorEastAsia" w:hAnsiTheme="majorHAnsi" w:cstheme="majorBidi"/>
      <w:color w:val="2E74B5" w:themeColor="accent1" w:themeShade="BF"/>
      <w:sz w:val="32"/>
      <w:szCs w:val="32"/>
      <w:lang w:eastAsia="bg-BG"/>
    </w:rPr>
  </w:style>
  <w:style w:type="paragraph" w:styleId="TOCHeading">
    <w:name w:val="TOC Heading"/>
    <w:basedOn w:val="Heading1"/>
    <w:next w:val="Normal"/>
    <w:uiPriority w:val="39"/>
    <w:unhideWhenUsed/>
    <w:qFormat/>
    <w:rsid w:val="000A6640"/>
    <w:pPr>
      <w:spacing w:line="259" w:lineRule="auto"/>
      <w:outlineLvl w:val="9"/>
    </w:pPr>
    <w:rPr>
      <w:lang w:val="en-US" w:eastAsia="en-US"/>
    </w:rPr>
  </w:style>
  <w:style w:type="paragraph" w:styleId="Title">
    <w:name w:val="Title"/>
    <w:basedOn w:val="Normal"/>
    <w:next w:val="Normal"/>
    <w:link w:val="TitleChar"/>
    <w:qFormat/>
    <w:rsid w:val="000A66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640"/>
    <w:rPr>
      <w:rFonts w:asciiTheme="majorHAnsi" w:eastAsiaTheme="majorEastAsia" w:hAnsiTheme="majorHAnsi" w:cstheme="majorBidi"/>
      <w:spacing w:val="-10"/>
      <w:kern w:val="28"/>
      <w:sz w:val="56"/>
      <w:szCs w:val="56"/>
      <w:lang w:eastAsia="bg-BG"/>
    </w:rPr>
  </w:style>
  <w:style w:type="paragraph" w:styleId="Subtitle">
    <w:name w:val="Subtitle"/>
    <w:basedOn w:val="Normal"/>
    <w:next w:val="Normal"/>
    <w:link w:val="SubtitleChar"/>
    <w:uiPriority w:val="11"/>
    <w:qFormat/>
    <w:rsid w:val="000A66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A6640"/>
    <w:rPr>
      <w:rFonts w:eastAsiaTheme="minorEastAsia"/>
      <w:color w:val="5A5A5A" w:themeColor="text1" w:themeTint="A5"/>
      <w:spacing w:val="15"/>
      <w:lang w:eastAsia="bg-BG"/>
    </w:rPr>
  </w:style>
  <w:style w:type="paragraph" w:styleId="ListParagraph">
    <w:name w:val="List Paragraph"/>
    <w:basedOn w:val="Normal"/>
    <w:uiPriority w:val="34"/>
    <w:qFormat/>
    <w:rsid w:val="000A6640"/>
    <w:pPr>
      <w:ind w:left="720"/>
      <w:contextualSpacing/>
    </w:pPr>
  </w:style>
  <w:style w:type="numbering" w:customStyle="1" w:styleId="Style3">
    <w:name w:val="Style3"/>
    <w:basedOn w:val="NoList"/>
    <w:rsid w:val="00E36A46"/>
    <w:pPr>
      <w:numPr>
        <w:numId w:val="3"/>
      </w:numPr>
    </w:pPr>
  </w:style>
  <w:style w:type="character" w:customStyle="1" w:styleId="Heading2Char">
    <w:name w:val="Heading 2 Char"/>
    <w:basedOn w:val="DefaultParagraphFont"/>
    <w:link w:val="Heading2"/>
    <w:rsid w:val="00695F6D"/>
    <w:rPr>
      <w:rFonts w:ascii="Arial" w:eastAsia="Times New Roman" w:hAnsi="Arial" w:cs="Times New Roman"/>
      <w:b/>
      <w:bCs/>
      <w:i/>
      <w:iCs/>
      <w:noProof/>
      <w:sz w:val="28"/>
      <w:szCs w:val="28"/>
      <w:lang w:val="en-GB"/>
    </w:rPr>
  </w:style>
  <w:style w:type="character" w:customStyle="1" w:styleId="Heading4Char">
    <w:name w:val="Heading 4 Char"/>
    <w:basedOn w:val="DefaultParagraphFont"/>
    <w:link w:val="Heading4"/>
    <w:rsid w:val="00695F6D"/>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695F6D"/>
    <w:rPr>
      <w:rFonts w:ascii="Times New Roman" w:eastAsia="Times New Roman" w:hAnsi="Times New Roman" w:cs="Times New Roman"/>
      <w:b/>
      <w:sz w:val="28"/>
      <w:szCs w:val="20"/>
      <w:lang w:eastAsia="bg-BG"/>
    </w:rPr>
  </w:style>
  <w:style w:type="character" w:customStyle="1" w:styleId="Heading9Char">
    <w:name w:val="Heading 9 Char"/>
    <w:basedOn w:val="DefaultParagraphFont"/>
    <w:link w:val="Heading9"/>
    <w:rsid w:val="00695F6D"/>
    <w:rPr>
      <w:rFonts w:ascii="Times New Roman" w:eastAsia="Times New Roman" w:hAnsi="Times New Roman" w:cs="Times New Roman"/>
      <w:b/>
      <w:sz w:val="32"/>
      <w:szCs w:val="20"/>
      <w:u w:val="single"/>
      <w:lang w:eastAsia="bg-BG"/>
    </w:rPr>
  </w:style>
  <w:style w:type="numbering" w:customStyle="1" w:styleId="NoList1">
    <w:name w:val="No List1"/>
    <w:next w:val="NoList"/>
    <w:semiHidden/>
    <w:rsid w:val="00695F6D"/>
  </w:style>
  <w:style w:type="paragraph" w:customStyle="1" w:styleId="CharCharCharCharCharCharChar2CharCharCharCharCharCharCharChar">
    <w:name w:val="Char Char Char Char Char Char Char2 Char Char Char Char Char Char Char Char"/>
    <w:basedOn w:val="Normal"/>
    <w:rsid w:val="00695F6D"/>
    <w:pPr>
      <w:tabs>
        <w:tab w:val="left" w:pos="709"/>
      </w:tabs>
    </w:pPr>
    <w:rPr>
      <w:rFonts w:ascii="Tahoma" w:hAnsi="Tahoma"/>
      <w:lang w:val="pl-PL" w:eastAsia="pl-PL"/>
    </w:rPr>
  </w:style>
  <w:style w:type="paragraph" w:customStyle="1" w:styleId="Text2">
    <w:name w:val="Text 2"/>
    <w:basedOn w:val="Normal"/>
    <w:rsid w:val="00695F6D"/>
    <w:pPr>
      <w:spacing w:before="120" w:after="120"/>
      <w:ind w:left="850"/>
      <w:jc w:val="both"/>
    </w:pPr>
    <w:rPr>
      <w:szCs w:val="20"/>
      <w:lang w:val="en-GB" w:eastAsia="zh-CN"/>
    </w:rPr>
  </w:style>
  <w:style w:type="table" w:styleId="TableGrid">
    <w:name w:val="Table Grid"/>
    <w:basedOn w:val="TableNormal"/>
    <w:rsid w:val="00695F6D"/>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95F6D"/>
    <w:rPr>
      <w:rFonts w:ascii="Tahoma" w:hAnsi="Tahoma"/>
      <w:sz w:val="16"/>
      <w:szCs w:val="16"/>
      <w:lang w:val="x-none" w:eastAsia="x-none"/>
    </w:rPr>
  </w:style>
  <w:style w:type="character" w:customStyle="1" w:styleId="BalloonTextChar">
    <w:name w:val="Balloon Text Char"/>
    <w:basedOn w:val="DefaultParagraphFont"/>
    <w:link w:val="BalloonText"/>
    <w:rsid w:val="00695F6D"/>
    <w:rPr>
      <w:rFonts w:ascii="Tahoma" w:eastAsia="Times New Roman" w:hAnsi="Tahoma" w:cs="Times New Roman"/>
      <w:sz w:val="16"/>
      <w:szCs w:val="16"/>
      <w:lang w:val="x-none" w:eastAsia="x-none"/>
    </w:rPr>
  </w:style>
  <w:style w:type="paragraph" w:customStyle="1" w:styleId="CharCharChar">
    <w:name w:val="Char Char Char"/>
    <w:basedOn w:val="Normal"/>
    <w:link w:val="CharCharCharChar1"/>
    <w:rsid w:val="00695F6D"/>
    <w:pPr>
      <w:tabs>
        <w:tab w:val="left" w:pos="709"/>
      </w:tabs>
    </w:pPr>
    <w:rPr>
      <w:rFonts w:ascii="Tahoma" w:hAnsi="Tahoma"/>
      <w:lang w:val="pl-PL" w:eastAsia="pl-PL"/>
    </w:rPr>
  </w:style>
  <w:style w:type="paragraph" w:customStyle="1" w:styleId="CharCharCharCharCharCharChar">
    <w:name w:val="Char Char Char Char Char Char Char"/>
    <w:basedOn w:val="Normal"/>
    <w:rsid w:val="00695F6D"/>
    <w:pPr>
      <w:tabs>
        <w:tab w:val="left" w:pos="709"/>
      </w:tabs>
    </w:pPr>
    <w:rPr>
      <w:rFonts w:ascii="Tahoma" w:hAnsi="Tahoma"/>
      <w:lang w:val="pl-PL" w:eastAsia="pl-PL"/>
    </w:rPr>
  </w:style>
  <w:style w:type="character" w:styleId="PageNumber">
    <w:name w:val="page number"/>
    <w:basedOn w:val="DefaultParagraphFont"/>
    <w:rsid w:val="00695F6D"/>
  </w:style>
  <w:style w:type="paragraph" w:customStyle="1" w:styleId="CharCharCharCharChar">
    <w:name w:val="Char Char Char Char Знак Знак Char"/>
    <w:basedOn w:val="Normal"/>
    <w:rsid w:val="00695F6D"/>
    <w:pPr>
      <w:spacing w:after="160" w:line="240" w:lineRule="exact"/>
    </w:pPr>
    <w:rPr>
      <w:rFonts w:ascii="Arial" w:hAnsi="Arial" w:cs="Arial"/>
      <w:sz w:val="20"/>
      <w:szCs w:val="20"/>
      <w:lang w:val="en-US" w:eastAsia="en-US"/>
    </w:rPr>
  </w:style>
  <w:style w:type="paragraph" w:customStyle="1" w:styleId="Char">
    <w:name w:val="Char"/>
    <w:basedOn w:val="Normal"/>
    <w:rsid w:val="00695F6D"/>
    <w:pPr>
      <w:tabs>
        <w:tab w:val="left" w:pos="709"/>
      </w:tabs>
    </w:pPr>
    <w:rPr>
      <w:rFonts w:ascii="Tahoma" w:hAnsi="Tahoma"/>
      <w:lang w:val="pl-PL" w:eastAsia="pl-PL"/>
    </w:rPr>
  </w:style>
  <w:style w:type="paragraph" w:customStyle="1" w:styleId="CharCharCharCharCharCharChar1">
    <w:name w:val="Char Char Char Char Char Char Char1"/>
    <w:basedOn w:val="Normal"/>
    <w:rsid w:val="00695F6D"/>
    <w:pPr>
      <w:tabs>
        <w:tab w:val="left" w:pos="709"/>
      </w:tabs>
    </w:pPr>
    <w:rPr>
      <w:rFonts w:ascii="Tahoma" w:hAnsi="Tahoma"/>
      <w:lang w:val="pl-PL" w:eastAsia="pl-PL"/>
    </w:rPr>
  </w:style>
  <w:style w:type="character" w:styleId="CommentReference">
    <w:name w:val="annotation reference"/>
    <w:uiPriority w:val="99"/>
    <w:semiHidden/>
    <w:rsid w:val="00695F6D"/>
    <w:rPr>
      <w:sz w:val="16"/>
      <w:szCs w:val="16"/>
    </w:rPr>
  </w:style>
  <w:style w:type="paragraph" w:styleId="CommentText">
    <w:name w:val="annotation text"/>
    <w:basedOn w:val="Normal"/>
    <w:link w:val="CommentTextChar"/>
    <w:uiPriority w:val="99"/>
    <w:semiHidden/>
    <w:rsid w:val="00695F6D"/>
    <w:rPr>
      <w:sz w:val="20"/>
      <w:szCs w:val="20"/>
    </w:rPr>
  </w:style>
  <w:style w:type="character" w:customStyle="1" w:styleId="CommentTextChar">
    <w:name w:val="Comment Text Char"/>
    <w:basedOn w:val="DefaultParagraphFont"/>
    <w:link w:val="CommentText"/>
    <w:uiPriority w:val="99"/>
    <w:semiHidden/>
    <w:rsid w:val="00695F6D"/>
    <w:rPr>
      <w:rFonts w:ascii="Times New Roman" w:eastAsia="Times New Roman" w:hAnsi="Times New Roman" w:cs="Times New Roman"/>
      <w:sz w:val="20"/>
      <w:szCs w:val="20"/>
      <w:lang w:eastAsia="bg-BG"/>
    </w:rPr>
  </w:style>
  <w:style w:type="paragraph" w:customStyle="1" w:styleId="CharCharCharCharCharCharChar10">
    <w:name w:val="Char Char Char Char Char Char Char1"/>
    <w:basedOn w:val="Normal"/>
    <w:rsid w:val="00695F6D"/>
    <w:pPr>
      <w:tabs>
        <w:tab w:val="left" w:pos="709"/>
      </w:tabs>
    </w:pPr>
    <w:rPr>
      <w:rFonts w:ascii="Tahoma" w:hAnsi="Tahoma"/>
      <w:lang w:val="pl-PL" w:eastAsia="pl-PL"/>
    </w:rPr>
  </w:style>
  <w:style w:type="paragraph" w:customStyle="1" w:styleId="CharCharCharCharCharCharCharCharCharCharCharCharCharCharCharCharChar">
    <w:name w:val="Char Char Char Char Char Char Char Char Char Char Char Char Char Char Char Char Char"/>
    <w:basedOn w:val="Normal"/>
    <w:rsid w:val="00695F6D"/>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695F6D"/>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695F6D"/>
    <w:pPr>
      <w:tabs>
        <w:tab w:val="left" w:pos="709"/>
      </w:tabs>
    </w:pPr>
    <w:rPr>
      <w:rFonts w:ascii="Tahoma" w:hAnsi="Tahoma"/>
      <w:lang w:val="pl-PL" w:eastAsia="pl-PL"/>
    </w:rPr>
  </w:style>
  <w:style w:type="paragraph" w:styleId="BodyTextIndent">
    <w:name w:val="Body Text Indent"/>
    <w:basedOn w:val="Normal"/>
    <w:link w:val="BodyTextIndentChar"/>
    <w:rsid w:val="00695F6D"/>
    <w:pPr>
      <w:spacing w:after="120"/>
      <w:ind w:left="283"/>
    </w:pPr>
    <w:rPr>
      <w:sz w:val="20"/>
      <w:szCs w:val="20"/>
      <w:lang w:val="en-AU"/>
    </w:rPr>
  </w:style>
  <w:style w:type="character" w:customStyle="1" w:styleId="BodyTextIndentChar">
    <w:name w:val="Body Text Indent Char"/>
    <w:basedOn w:val="DefaultParagraphFont"/>
    <w:link w:val="BodyTextIndent"/>
    <w:rsid w:val="00695F6D"/>
    <w:rPr>
      <w:rFonts w:ascii="Times New Roman" w:eastAsia="Times New Roman" w:hAnsi="Times New Roman" w:cs="Times New Roman"/>
      <w:sz w:val="20"/>
      <w:szCs w:val="20"/>
      <w:lang w:val="en-AU" w:eastAsia="bg-BG"/>
    </w:rPr>
  </w:style>
  <w:style w:type="paragraph" w:styleId="BodyText">
    <w:name w:val="Body Text"/>
    <w:basedOn w:val="Normal"/>
    <w:link w:val="BodyTextChar"/>
    <w:rsid w:val="00695F6D"/>
    <w:pPr>
      <w:jc w:val="center"/>
    </w:pPr>
    <w:rPr>
      <w:b/>
      <w:sz w:val="28"/>
      <w:szCs w:val="20"/>
    </w:rPr>
  </w:style>
  <w:style w:type="character" w:customStyle="1" w:styleId="BodyTextChar">
    <w:name w:val="Body Text Char"/>
    <w:basedOn w:val="DefaultParagraphFont"/>
    <w:link w:val="BodyText"/>
    <w:rsid w:val="00695F6D"/>
    <w:rPr>
      <w:rFonts w:ascii="Times New Roman" w:eastAsia="Times New Roman" w:hAnsi="Times New Roman" w:cs="Times New Roman"/>
      <w:b/>
      <w:sz w:val="28"/>
      <w:szCs w:val="20"/>
      <w:lang w:eastAsia="bg-BG"/>
    </w:rPr>
  </w:style>
  <w:style w:type="paragraph" w:customStyle="1" w:styleId="CharCharCharCharCharCharChar2CharCharChar">
    <w:name w:val="Char Char Char Char Char Char Char2 Char Char Char"/>
    <w:basedOn w:val="Normal"/>
    <w:rsid w:val="00695F6D"/>
    <w:pPr>
      <w:tabs>
        <w:tab w:val="left" w:pos="709"/>
      </w:tabs>
    </w:pPr>
    <w:rPr>
      <w:rFonts w:ascii="Tahoma" w:hAnsi="Tahoma"/>
      <w:lang w:val="pl-PL" w:eastAsia="pl-PL"/>
    </w:rPr>
  </w:style>
  <w:style w:type="paragraph" w:customStyle="1" w:styleId="CharCharCharCharCharCharChar2CharCharCharCharCharCharCharCharCharChar">
    <w:name w:val="Char Char Char Char Char Char Char2 Char Char Char Char Char Char Char Char Char Char"/>
    <w:basedOn w:val="Normal"/>
    <w:rsid w:val="00695F6D"/>
    <w:pPr>
      <w:tabs>
        <w:tab w:val="left" w:pos="709"/>
      </w:tabs>
    </w:pPr>
    <w:rPr>
      <w:rFonts w:ascii="Tahoma" w:hAnsi="Tahoma"/>
      <w:lang w:val="pl-PL" w:eastAsia="pl-PL"/>
    </w:rPr>
  </w:style>
  <w:style w:type="numbering" w:customStyle="1" w:styleId="Style1">
    <w:name w:val="Style1"/>
    <w:rsid w:val="00695F6D"/>
    <w:pPr>
      <w:numPr>
        <w:numId w:val="5"/>
      </w:numPr>
    </w:pPr>
  </w:style>
  <w:style w:type="numbering" w:customStyle="1" w:styleId="Style2">
    <w:name w:val="Style2"/>
    <w:basedOn w:val="NoList"/>
    <w:rsid w:val="00695F6D"/>
    <w:pPr>
      <w:numPr>
        <w:numId w:val="6"/>
      </w:numPr>
    </w:pPr>
  </w:style>
  <w:style w:type="numbering" w:customStyle="1" w:styleId="Style31">
    <w:name w:val="Style31"/>
    <w:basedOn w:val="NoList"/>
    <w:rsid w:val="00695F6D"/>
    <w:pPr>
      <w:numPr>
        <w:numId w:val="1"/>
      </w:numPr>
    </w:pPr>
  </w:style>
  <w:style w:type="paragraph" w:customStyle="1" w:styleId="1">
    <w:name w:val="Списък на абзаци1"/>
    <w:basedOn w:val="Normal"/>
    <w:uiPriority w:val="34"/>
    <w:qFormat/>
    <w:rsid w:val="00695F6D"/>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95F6D"/>
    <w:pPr>
      <w:autoSpaceDE w:val="0"/>
      <w:autoSpaceDN w:val="0"/>
      <w:adjustRightInd w:val="0"/>
      <w:spacing w:after="0" w:line="240" w:lineRule="auto"/>
    </w:pPr>
    <w:rPr>
      <w:rFonts w:ascii="Arial" w:eastAsia="Times New Roman" w:hAnsi="Arial" w:cs="Arial"/>
      <w:color w:val="000000"/>
      <w:sz w:val="24"/>
      <w:szCs w:val="24"/>
      <w:lang w:eastAsia="bg-BG"/>
    </w:rPr>
  </w:style>
  <w:style w:type="paragraph" w:customStyle="1" w:styleId="CharCharCharChar">
    <w:name w:val="Char Char Char Char"/>
    <w:basedOn w:val="Normal"/>
    <w:rsid w:val="00695F6D"/>
    <w:pPr>
      <w:tabs>
        <w:tab w:val="left" w:pos="709"/>
      </w:tabs>
    </w:pPr>
    <w:rPr>
      <w:rFonts w:ascii="Tahoma" w:hAnsi="Tahoma"/>
      <w:lang w:val="pl-PL" w:eastAsia="pl-PL"/>
    </w:rPr>
  </w:style>
  <w:style w:type="paragraph" w:customStyle="1" w:styleId="Char0">
    <w:name w:val="Char Знак Знак"/>
    <w:basedOn w:val="Normal"/>
    <w:semiHidden/>
    <w:rsid w:val="00695F6D"/>
    <w:pPr>
      <w:tabs>
        <w:tab w:val="left" w:pos="709"/>
      </w:tabs>
    </w:pPr>
    <w:rPr>
      <w:rFonts w:ascii="Futura Bk" w:hAnsi="Futura Bk"/>
      <w:sz w:val="20"/>
      <w:lang w:val="pl-PL" w:eastAsia="pl-PL"/>
    </w:rPr>
  </w:style>
  <w:style w:type="paragraph" w:styleId="NormalWeb">
    <w:name w:val="Normal (Web)"/>
    <w:basedOn w:val="Normal"/>
    <w:link w:val="NormalWebChar"/>
    <w:uiPriority w:val="99"/>
    <w:rsid w:val="00695F6D"/>
    <w:pPr>
      <w:spacing w:before="100" w:beforeAutospacing="1" w:after="100" w:afterAutospacing="1"/>
    </w:pPr>
    <w:rPr>
      <w:lang w:val="x-none" w:eastAsia="x-none"/>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695F6D"/>
    <w:pPr>
      <w:tabs>
        <w:tab w:val="left" w:pos="709"/>
      </w:tabs>
    </w:pPr>
    <w:rPr>
      <w:rFonts w:ascii="Tahoma" w:hAnsi="Tahoma"/>
      <w:lang w:val="pl-PL" w:eastAsia="pl-PL"/>
    </w:rPr>
  </w:style>
  <w:style w:type="character" w:customStyle="1" w:styleId="CharCharCharChar1">
    <w:name w:val="Char Char Char Char1"/>
    <w:link w:val="CharCharChar"/>
    <w:rsid w:val="00695F6D"/>
    <w:rPr>
      <w:rFonts w:ascii="Tahoma" w:eastAsia="Times New Roman" w:hAnsi="Tahoma" w:cs="Times New Roman"/>
      <w:sz w:val="24"/>
      <w:szCs w:val="24"/>
      <w:lang w:val="pl-PL" w:eastAsia="pl-PL"/>
    </w:rPr>
  </w:style>
  <w:style w:type="paragraph" w:customStyle="1" w:styleId="Char1CharCharCharCharCharChar1CharChar2CharCharChar2CharCharChar1Char1CharCharCharCharCharCharCharCharChar1CharChar0">
    <w:name w:val="Char1 Char Char Char Char Char Char1 Char Char2 Char Char Char2 Char Char Char1 Char1 Char Char Char Char Char Char Char Char Char1 Char Char"/>
    <w:basedOn w:val="Normal"/>
    <w:rsid w:val="00695F6D"/>
    <w:pPr>
      <w:tabs>
        <w:tab w:val="left" w:pos="709"/>
      </w:tabs>
    </w:pPr>
    <w:rPr>
      <w:rFonts w:ascii="Tahoma" w:eastAsia="Calibri" w:hAnsi="Tahoma" w:cs="Tahoma"/>
      <w:lang w:val="pl-PL" w:eastAsia="pl-PL"/>
    </w:rPr>
  </w:style>
  <w:style w:type="character" w:styleId="Strong">
    <w:name w:val="Strong"/>
    <w:uiPriority w:val="22"/>
    <w:qFormat/>
    <w:rsid w:val="00695F6D"/>
    <w:rPr>
      <w:b/>
      <w:bCs/>
    </w:rPr>
  </w:style>
  <w:style w:type="character" w:styleId="Hyperlink">
    <w:name w:val="Hyperlink"/>
    <w:uiPriority w:val="99"/>
    <w:rsid w:val="00695F6D"/>
    <w:rPr>
      <w:color w:val="0000FF"/>
      <w:u w:val="single"/>
    </w:rPr>
  </w:style>
  <w:style w:type="character" w:customStyle="1" w:styleId="articleseparator">
    <w:name w:val="article_separator"/>
    <w:basedOn w:val="DefaultParagraphFont"/>
    <w:rsid w:val="00695F6D"/>
  </w:style>
  <w:style w:type="paragraph" w:customStyle="1" w:styleId="CharCharCharCharCharCharCharCharCharChar">
    <w:name w:val="Char Char Char Char Char Char Знак Знак Char Char Знак Знак Char Char"/>
    <w:basedOn w:val="Normal"/>
    <w:rsid w:val="00695F6D"/>
    <w:pPr>
      <w:tabs>
        <w:tab w:val="left" w:pos="709"/>
      </w:tabs>
    </w:pPr>
    <w:rPr>
      <w:rFonts w:ascii="Tahoma" w:hAnsi="Tahoma"/>
      <w:lang w:val="pl-PL" w:eastAsia="pl-PL"/>
    </w:rPr>
  </w:style>
  <w:style w:type="character" w:customStyle="1" w:styleId="newsbodyinside">
    <w:name w:val="newsbodyinside"/>
    <w:basedOn w:val="DefaultParagraphFont"/>
    <w:rsid w:val="00695F6D"/>
  </w:style>
  <w:style w:type="paragraph" w:customStyle="1" w:styleId="CharChar1CharCharCharCharCharCharCharChar">
    <w:name w:val="Char Char1 Char Char Char Char Char Char Char Char"/>
    <w:basedOn w:val="Normal"/>
    <w:semiHidden/>
    <w:rsid w:val="00695F6D"/>
    <w:pPr>
      <w:tabs>
        <w:tab w:val="left" w:pos="709"/>
      </w:tabs>
    </w:pPr>
    <w:rPr>
      <w:rFonts w:ascii="Futura Bk" w:hAnsi="Futura Bk"/>
      <w:sz w:val="20"/>
      <w:lang w:val="pl-PL" w:eastAsia="pl-PL"/>
    </w:rPr>
  </w:style>
  <w:style w:type="character" w:styleId="Emphasis">
    <w:name w:val="Emphasis"/>
    <w:uiPriority w:val="20"/>
    <w:qFormat/>
    <w:rsid w:val="00695F6D"/>
    <w:rPr>
      <w:i/>
      <w:iCs/>
    </w:rPr>
  </w:style>
  <w:style w:type="paragraph" w:styleId="NoSpacing">
    <w:name w:val="No Spacing"/>
    <w:qFormat/>
    <w:rsid w:val="00695F6D"/>
    <w:pPr>
      <w:spacing w:after="0" w:line="240" w:lineRule="auto"/>
    </w:pPr>
    <w:rPr>
      <w:rFonts w:ascii="Calibri" w:eastAsia="Calibri" w:hAnsi="Calibri" w:cs="Times New Roman"/>
    </w:rPr>
  </w:style>
  <w:style w:type="character" w:customStyle="1" w:styleId="NormalWebChar">
    <w:name w:val="Normal (Web) Char"/>
    <w:link w:val="NormalWeb"/>
    <w:uiPriority w:val="99"/>
    <w:rsid w:val="00695F6D"/>
    <w:rPr>
      <w:rFonts w:ascii="Times New Roman" w:eastAsia="Times New Roman" w:hAnsi="Times New Roman" w:cs="Times New Roman"/>
      <w:sz w:val="24"/>
      <w:szCs w:val="24"/>
      <w:lang w:val="x-none" w:eastAsia="x-none"/>
    </w:rPr>
  </w:style>
  <w:style w:type="character" w:customStyle="1" w:styleId="apple-converted-space">
    <w:name w:val="apple-converted-space"/>
    <w:rsid w:val="00695F6D"/>
  </w:style>
  <w:style w:type="paragraph" w:customStyle="1" w:styleId="CharCharCharChar1CharCharCharCharCharChar">
    <w:name w:val="Char Char Char Char1 Знак Знак Char Char Знак Знак Знак Знак Char Char Знак Знак Char Char"/>
    <w:basedOn w:val="Normal"/>
    <w:rsid w:val="00695F6D"/>
    <w:pPr>
      <w:tabs>
        <w:tab w:val="left" w:pos="709"/>
      </w:tabs>
    </w:pPr>
    <w:rPr>
      <w:rFonts w:ascii="Tahoma" w:hAnsi="Tahoma"/>
      <w:lang w:val="pl-PL" w:eastAsia="pl-PL"/>
    </w:rPr>
  </w:style>
  <w:style w:type="paragraph" w:customStyle="1" w:styleId="10">
    <w:name w:val="1"/>
    <w:basedOn w:val="Normal"/>
    <w:rsid w:val="00695F6D"/>
    <w:pPr>
      <w:tabs>
        <w:tab w:val="left" w:pos="709"/>
      </w:tabs>
    </w:pPr>
    <w:rPr>
      <w:rFonts w:ascii="Tahoma" w:hAnsi="Tahoma"/>
      <w:lang w:val="pl-PL" w:eastAsia="pl-PL"/>
    </w:rPr>
  </w:style>
  <w:style w:type="paragraph" w:customStyle="1" w:styleId="CharCharCharCharCharCharCharCharCharChar0">
    <w:name w:val="Знак Знак Char Char Знак Знак Char Char Знак Знак Char Char Знак Знак Char Char Знак Знак Char Char Знак Знак"/>
    <w:basedOn w:val="Normal"/>
    <w:rsid w:val="00695F6D"/>
    <w:pPr>
      <w:tabs>
        <w:tab w:val="left" w:pos="709"/>
      </w:tabs>
    </w:pPr>
    <w:rPr>
      <w:rFonts w:ascii="Tahoma" w:hAnsi="Tahoma"/>
      <w:lang w:val="pl-PL" w:eastAsia="pl-PL"/>
    </w:rPr>
  </w:style>
  <w:style w:type="paragraph" w:customStyle="1" w:styleId="a">
    <w:name w:val="Стил"/>
    <w:rsid w:val="00695F6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paragraph" w:customStyle="1" w:styleId="CharCharChar0">
    <w:name w:val="Char Знак Знак Char Char Знак Знак"/>
    <w:basedOn w:val="Normal"/>
    <w:rsid w:val="00695F6D"/>
    <w:pPr>
      <w:tabs>
        <w:tab w:val="left" w:pos="709"/>
      </w:tabs>
    </w:pPr>
    <w:rPr>
      <w:rFonts w:ascii="Tahoma" w:hAnsi="Tahoma"/>
      <w:noProof/>
      <w:lang w:val="pl-PL" w:eastAsia="pl-PL"/>
    </w:rPr>
  </w:style>
  <w:style w:type="paragraph" w:customStyle="1" w:styleId="Style">
    <w:name w:val="Style"/>
    <w:basedOn w:val="Normal"/>
    <w:next w:val="Normal"/>
    <w:rsid w:val="00695F6D"/>
    <w:pPr>
      <w:autoSpaceDE w:val="0"/>
      <w:autoSpaceDN w:val="0"/>
      <w:adjustRightInd w:val="0"/>
    </w:pPr>
    <w:rPr>
      <w:noProof/>
    </w:rPr>
  </w:style>
  <w:style w:type="paragraph" w:customStyle="1" w:styleId="CharCharCharCharCharChar1Char1CharCharCharCharCharCharCharCharCharCharChar">
    <w:name w:val="Char Char Char Char Char Char1 Char1 Char Char Char Char Char Char Char Char Char Char Char"/>
    <w:basedOn w:val="Normal"/>
    <w:rsid w:val="00695F6D"/>
    <w:pPr>
      <w:adjustRightInd w:val="0"/>
      <w:spacing w:after="160" w:line="240" w:lineRule="exact"/>
      <w:jc w:val="both"/>
      <w:textAlignment w:val="baseline"/>
    </w:pPr>
    <w:rPr>
      <w:rFonts w:ascii="Tahoma" w:hAnsi="Tahoma"/>
      <w:noProof/>
      <w:sz w:val="20"/>
      <w:szCs w:val="20"/>
      <w:lang w:eastAsia="en-US"/>
    </w:rPr>
  </w:style>
  <w:style w:type="character" w:customStyle="1" w:styleId="historyitem">
    <w:name w:val="historyitem"/>
    <w:basedOn w:val="DefaultParagraphFont"/>
    <w:rsid w:val="00695F6D"/>
  </w:style>
  <w:style w:type="paragraph" w:customStyle="1" w:styleId="mainpageitemsjus">
    <w:name w:val="main_page_items_jus"/>
    <w:basedOn w:val="Normal"/>
    <w:rsid w:val="00695F6D"/>
    <w:pPr>
      <w:spacing w:before="100" w:beforeAutospacing="1" w:after="100" w:afterAutospacing="1"/>
    </w:pPr>
    <w:rPr>
      <w:noProof/>
    </w:rPr>
  </w:style>
  <w:style w:type="paragraph" w:customStyle="1" w:styleId="txt">
    <w:name w:val="txt"/>
    <w:basedOn w:val="Normal"/>
    <w:rsid w:val="00695F6D"/>
    <w:pPr>
      <w:spacing w:before="100" w:beforeAutospacing="1" w:after="100" w:afterAutospacing="1"/>
    </w:pPr>
    <w:rPr>
      <w:noProof/>
    </w:rPr>
  </w:style>
  <w:style w:type="paragraph" w:styleId="ListBullet2">
    <w:name w:val="List Bullet 2"/>
    <w:basedOn w:val="Normal"/>
    <w:autoRedefine/>
    <w:rsid w:val="00695F6D"/>
    <w:pPr>
      <w:tabs>
        <w:tab w:val="left" w:pos="-4680"/>
      </w:tabs>
      <w:ind w:firstLine="720"/>
      <w:jc w:val="both"/>
    </w:pPr>
    <w:rPr>
      <w:noProof/>
      <w:sz w:val="28"/>
      <w:szCs w:val="28"/>
      <w:lang w:val="en-GB" w:eastAsia="en-US"/>
    </w:rPr>
  </w:style>
  <w:style w:type="paragraph" w:styleId="List2">
    <w:name w:val="List 2"/>
    <w:basedOn w:val="Normal"/>
    <w:rsid w:val="00695F6D"/>
    <w:pPr>
      <w:ind w:left="566" w:hanging="283"/>
    </w:pPr>
    <w:rPr>
      <w:noProof/>
      <w:lang w:val="en-GB" w:eastAsia="en-US"/>
    </w:rPr>
  </w:style>
  <w:style w:type="paragraph" w:styleId="ListBullet3">
    <w:name w:val="List Bullet 3"/>
    <w:basedOn w:val="Normal"/>
    <w:autoRedefine/>
    <w:rsid w:val="00695F6D"/>
    <w:pPr>
      <w:numPr>
        <w:numId w:val="7"/>
      </w:numPr>
    </w:pPr>
    <w:rPr>
      <w:noProof/>
      <w:lang w:val="en-GB" w:eastAsia="en-US"/>
    </w:rPr>
  </w:style>
  <w:style w:type="paragraph" w:customStyle="1" w:styleId="CharCharCharCharCharCharChar0">
    <w:name w:val="Char Знак Знак Char Char Знак Знак Char Char Знак Знак Char Char"/>
    <w:basedOn w:val="Normal"/>
    <w:rsid w:val="00695F6D"/>
    <w:pPr>
      <w:tabs>
        <w:tab w:val="left" w:pos="709"/>
      </w:tabs>
    </w:pPr>
    <w:rPr>
      <w:rFonts w:ascii="Tahoma" w:hAnsi="Tahoma"/>
      <w:lang w:val="pl-PL" w:eastAsia="pl-PL"/>
    </w:rPr>
  </w:style>
  <w:style w:type="paragraph" w:customStyle="1" w:styleId="CharCharCharCharCharCharCharCharChar0">
    <w:name w:val="Char Знак Знак Char Char Знак Знак Char Char Знак Знак Char Char Знак Знак Знак Знак Char Char"/>
    <w:basedOn w:val="Normal"/>
    <w:rsid w:val="00695F6D"/>
    <w:pPr>
      <w:tabs>
        <w:tab w:val="left" w:pos="709"/>
      </w:tabs>
    </w:pPr>
    <w:rPr>
      <w:rFonts w:ascii="Tahoma" w:hAnsi="Tahoma"/>
      <w:lang w:val="pl-PL" w:eastAsia="pl-PL"/>
    </w:rPr>
  </w:style>
  <w:style w:type="paragraph" w:customStyle="1" w:styleId="CharCharCharCharChar0">
    <w:name w:val="Char Знак Знак Char Char Знак Знак Char Char Знак Знак"/>
    <w:basedOn w:val="Normal"/>
    <w:rsid w:val="00695F6D"/>
    <w:pPr>
      <w:tabs>
        <w:tab w:val="left" w:pos="709"/>
      </w:tabs>
    </w:pPr>
    <w:rPr>
      <w:rFonts w:ascii="Tahoma" w:hAnsi="Tahoma"/>
      <w:lang w:val="pl-PL" w:eastAsia="pl-PL"/>
    </w:rPr>
  </w:style>
  <w:style w:type="character" w:customStyle="1" w:styleId="alafa">
    <w:name w:val="al_a fa"/>
    <w:basedOn w:val="DefaultParagraphFont"/>
    <w:rsid w:val="00695F6D"/>
  </w:style>
  <w:style w:type="paragraph" w:styleId="BodyText3">
    <w:name w:val="Body Text 3"/>
    <w:basedOn w:val="Normal"/>
    <w:link w:val="BodyText3Char"/>
    <w:rsid w:val="00695F6D"/>
    <w:pPr>
      <w:overflowPunct w:val="0"/>
      <w:autoSpaceDE w:val="0"/>
      <w:autoSpaceDN w:val="0"/>
      <w:adjustRightInd w:val="0"/>
      <w:spacing w:after="120"/>
      <w:textAlignment w:val="baseline"/>
    </w:pPr>
    <w:rPr>
      <w:rFonts w:ascii="Arial" w:hAnsi="Arial"/>
      <w:sz w:val="16"/>
      <w:szCs w:val="16"/>
      <w:lang w:val="en-US" w:eastAsia="en-US"/>
    </w:rPr>
  </w:style>
  <w:style w:type="character" w:customStyle="1" w:styleId="BodyText3Char">
    <w:name w:val="Body Text 3 Char"/>
    <w:basedOn w:val="DefaultParagraphFont"/>
    <w:link w:val="BodyText3"/>
    <w:rsid w:val="00695F6D"/>
    <w:rPr>
      <w:rFonts w:ascii="Arial" w:eastAsia="Times New Roman" w:hAnsi="Arial" w:cs="Times New Roman"/>
      <w:sz w:val="16"/>
      <w:szCs w:val="16"/>
      <w:lang w:val="en-US"/>
    </w:rPr>
  </w:style>
  <w:style w:type="paragraph" w:styleId="TOC3">
    <w:name w:val="toc 3"/>
    <w:basedOn w:val="Normal"/>
    <w:next w:val="Normal"/>
    <w:autoRedefine/>
    <w:rsid w:val="00695F6D"/>
    <w:pPr>
      <w:tabs>
        <w:tab w:val="right" w:leader="dot" w:pos="9630"/>
      </w:tabs>
      <w:ind w:firstLine="748"/>
      <w:jc w:val="both"/>
    </w:pPr>
    <w:rPr>
      <w:noProof/>
      <w:lang w:eastAsia="en-US"/>
    </w:rPr>
  </w:style>
  <w:style w:type="paragraph" w:customStyle="1" w:styleId="CharChar">
    <w:name w:val="Знак Знак Char Char Знак Знак"/>
    <w:basedOn w:val="Normal"/>
    <w:rsid w:val="00695F6D"/>
    <w:pPr>
      <w:tabs>
        <w:tab w:val="left" w:pos="709"/>
      </w:tabs>
    </w:pPr>
    <w:rPr>
      <w:rFonts w:ascii="Tahoma" w:hAnsi="Tahoma"/>
      <w:lang w:val="pl-PL" w:eastAsia="pl-PL"/>
    </w:rPr>
  </w:style>
  <w:style w:type="paragraph" w:customStyle="1" w:styleId="CharChar1CharChar1CharChar">
    <w:name w:val="Char Char1 Char Char1 Char Char"/>
    <w:basedOn w:val="Normal"/>
    <w:rsid w:val="00695F6D"/>
    <w:pPr>
      <w:tabs>
        <w:tab w:val="left" w:pos="709"/>
      </w:tabs>
      <w:spacing w:before="120" w:after="120"/>
      <w:jc w:val="both"/>
    </w:pPr>
    <w:rPr>
      <w:rFonts w:ascii="Tahoma" w:hAnsi="Tahoma"/>
      <w:szCs w:val="20"/>
      <w:lang w:val="pl-PL" w:eastAsia="pl-PL"/>
    </w:rPr>
  </w:style>
  <w:style w:type="paragraph" w:customStyle="1" w:styleId="CharCharCharCharCharCharCharCharCharChar1">
    <w:name w:val="Знак Знак Char Char Знак Знак Char Char Знак Знак Char Char Знак Знак Char Char Знак Знак Char Char"/>
    <w:basedOn w:val="Normal"/>
    <w:rsid w:val="00695F6D"/>
    <w:pPr>
      <w:tabs>
        <w:tab w:val="left" w:pos="709"/>
      </w:tabs>
    </w:pPr>
    <w:rPr>
      <w:rFonts w:ascii="Tahoma" w:hAnsi="Tahoma"/>
      <w:lang w:val="pl-PL" w:eastAsia="pl-PL"/>
    </w:rPr>
  </w:style>
  <w:style w:type="paragraph" w:customStyle="1" w:styleId="CharCharCharChar1CharCharCharCharCharCharCharCharCharChar">
    <w:name w:val="Char Char Char Char1 Знак Знак Char Char Знак Знак Знак Знак Char Char Знак Знак Char Char Знак Знак Char Char Знак Знак Char Char Знак Знак Знак Знак Знак Знак"/>
    <w:basedOn w:val="Normal"/>
    <w:rsid w:val="00695F6D"/>
    <w:pPr>
      <w:tabs>
        <w:tab w:val="left" w:pos="709"/>
      </w:tabs>
    </w:pPr>
    <w:rPr>
      <w:rFonts w:ascii="Tahoma" w:hAnsi="Tahoma"/>
      <w:lang w:val="pl-PL" w:eastAsia="pl-PL"/>
    </w:rPr>
  </w:style>
  <w:style w:type="paragraph" w:customStyle="1" w:styleId="CharCharCharCharCharCharCharCharCharCharCharCharCharChar">
    <w:name w:val="Знак Знак Char Char Знак Знак Char Char Знак Знак Char Char Знак Знак Char Char Знак Знак Char Char Знак Знак Знак Знак Знак Знак Char Char Знак Знак Char Char Знак Знак"/>
    <w:basedOn w:val="Normal"/>
    <w:rsid w:val="00695F6D"/>
    <w:pPr>
      <w:tabs>
        <w:tab w:val="left" w:pos="709"/>
      </w:tabs>
    </w:pPr>
    <w:rPr>
      <w:rFonts w:ascii="Tahoma" w:hAnsi="Tahoma"/>
      <w:lang w:val="pl-PL" w:eastAsia="pl-PL"/>
    </w:rPr>
  </w:style>
  <w:style w:type="paragraph" w:customStyle="1" w:styleId="CharCharCharChar1CharCharCharCharCharCharCharCharCharChar0">
    <w:name w:val="Char Char Char Char1 Знак Знак Char Char Знак Знак Знак Знак Char Char Знак Знак Char Char Знак Знак Char Char Знак Знак Char Char Знак Знак"/>
    <w:basedOn w:val="Normal"/>
    <w:rsid w:val="00695F6D"/>
    <w:pPr>
      <w:tabs>
        <w:tab w:val="left" w:pos="709"/>
      </w:tabs>
    </w:pPr>
    <w:rPr>
      <w:rFonts w:ascii="Tahoma" w:hAnsi="Tahoma"/>
      <w:lang w:val="pl-PL" w:eastAsia="pl-PL"/>
    </w:rPr>
  </w:style>
  <w:style w:type="paragraph" w:styleId="PlainText">
    <w:name w:val="Plain Text"/>
    <w:basedOn w:val="Normal"/>
    <w:link w:val="PlainTextChar"/>
    <w:rsid w:val="00695F6D"/>
    <w:rPr>
      <w:rFonts w:ascii="Courier New" w:hAnsi="Courier New"/>
      <w:sz w:val="20"/>
      <w:szCs w:val="20"/>
      <w:lang w:val="x-none" w:eastAsia="x-none"/>
    </w:rPr>
  </w:style>
  <w:style w:type="character" w:customStyle="1" w:styleId="PlainTextChar">
    <w:name w:val="Plain Text Char"/>
    <w:basedOn w:val="DefaultParagraphFont"/>
    <w:link w:val="PlainText"/>
    <w:rsid w:val="00695F6D"/>
    <w:rPr>
      <w:rFonts w:ascii="Courier New" w:eastAsia="Times New Roman" w:hAnsi="Courier New" w:cs="Times New Roman"/>
      <w:sz w:val="20"/>
      <w:szCs w:val="20"/>
      <w:lang w:val="x-none" w:eastAsia="x-none"/>
    </w:rPr>
  </w:style>
  <w:style w:type="character" w:customStyle="1" w:styleId="apple-style-span">
    <w:name w:val="apple-style-span"/>
    <w:basedOn w:val="DefaultParagraphFont"/>
    <w:rsid w:val="00695F6D"/>
  </w:style>
  <w:style w:type="paragraph" w:customStyle="1" w:styleId="Body1">
    <w:name w:val="Body 1"/>
    <w:rsid w:val="00695F6D"/>
    <w:pPr>
      <w:spacing w:after="0" w:line="240" w:lineRule="auto"/>
      <w:outlineLvl w:val="0"/>
    </w:pPr>
    <w:rPr>
      <w:rFonts w:ascii="Times New Roman" w:eastAsia="Arial Unicode MS" w:hAnsi="Times New Roman" w:cs="Times New Roman"/>
      <w:color w:val="000000"/>
      <w:sz w:val="24"/>
      <w:szCs w:val="20"/>
      <w:u w:color="000000"/>
      <w:lang w:eastAsia="bg-BG"/>
    </w:rPr>
  </w:style>
  <w:style w:type="paragraph" w:customStyle="1" w:styleId="CharChar1Char">
    <w:name w:val="Char Char1 Char"/>
    <w:basedOn w:val="Normal"/>
    <w:semiHidden/>
    <w:rsid w:val="00695F6D"/>
    <w:pPr>
      <w:tabs>
        <w:tab w:val="left" w:pos="709"/>
      </w:tabs>
    </w:pPr>
    <w:rPr>
      <w:rFonts w:ascii="Futura Bk" w:hAnsi="Futura Bk"/>
      <w:sz w:val="20"/>
      <w:lang w:val="pl-PL" w:eastAsia="pl-PL"/>
    </w:rPr>
  </w:style>
  <w:style w:type="paragraph" w:customStyle="1" w:styleId="CharCharCharCharCharCharCharCharChar1">
    <w:name w:val="Char Char Знак Char Char Знак Char Знак Знак Char Char Char Char"/>
    <w:basedOn w:val="Normal"/>
    <w:rsid w:val="00695F6D"/>
    <w:pPr>
      <w:tabs>
        <w:tab w:val="left" w:pos="709"/>
      </w:tabs>
    </w:pPr>
    <w:rPr>
      <w:rFonts w:ascii="Tahoma" w:hAnsi="Tahoma"/>
      <w:lang w:val="pl-PL" w:eastAsia="pl-PL"/>
    </w:rPr>
  </w:style>
  <w:style w:type="character" w:customStyle="1" w:styleId="Bodytext0">
    <w:name w:val="Body text_"/>
    <w:link w:val="BodyText1"/>
    <w:rsid w:val="00695F6D"/>
    <w:rPr>
      <w:shd w:val="clear" w:color="auto" w:fill="FFFFFF"/>
    </w:rPr>
  </w:style>
  <w:style w:type="paragraph" w:customStyle="1" w:styleId="BodyText1">
    <w:name w:val="Body Text1"/>
    <w:basedOn w:val="Normal"/>
    <w:link w:val="Bodytext0"/>
    <w:rsid w:val="00695F6D"/>
    <w:pPr>
      <w:widowControl w:val="0"/>
      <w:shd w:val="clear" w:color="auto" w:fill="FFFFFF"/>
      <w:spacing w:after="60" w:line="0" w:lineRule="atLeast"/>
      <w:jc w:val="center"/>
    </w:pPr>
    <w:rPr>
      <w:rFonts w:asciiTheme="minorHAnsi" w:eastAsiaTheme="minorHAnsi" w:hAnsiTheme="minorHAnsi" w:cstheme="minorBidi"/>
      <w:sz w:val="22"/>
      <w:szCs w:val="22"/>
      <w:lang w:eastAsia="en-US"/>
    </w:rPr>
  </w:style>
  <w:style w:type="paragraph" w:customStyle="1" w:styleId="CharChar1CharCharCharCharCharCharCharChar0">
    <w:name w:val="Char Char1 Char Char Char Char Char Char Char Char"/>
    <w:basedOn w:val="Normal"/>
    <w:semiHidden/>
    <w:rsid w:val="00360CBE"/>
    <w:pPr>
      <w:tabs>
        <w:tab w:val="left" w:pos="709"/>
      </w:tabs>
    </w:pPr>
    <w:rPr>
      <w:rFonts w:ascii="Futura Bk" w:hAnsi="Futura Bk"/>
      <w:sz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7774">
      <w:bodyDiv w:val="1"/>
      <w:marLeft w:val="0"/>
      <w:marRight w:val="0"/>
      <w:marTop w:val="0"/>
      <w:marBottom w:val="0"/>
      <w:divBdr>
        <w:top w:val="none" w:sz="0" w:space="0" w:color="auto"/>
        <w:left w:val="none" w:sz="0" w:space="0" w:color="auto"/>
        <w:bottom w:val="none" w:sz="0" w:space="0" w:color="auto"/>
        <w:right w:val="none" w:sz="0" w:space="0" w:color="auto"/>
      </w:divBdr>
    </w:div>
    <w:div w:id="257295308">
      <w:bodyDiv w:val="1"/>
      <w:marLeft w:val="0"/>
      <w:marRight w:val="0"/>
      <w:marTop w:val="0"/>
      <w:marBottom w:val="0"/>
      <w:divBdr>
        <w:top w:val="none" w:sz="0" w:space="0" w:color="auto"/>
        <w:left w:val="none" w:sz="0" w:space="0" w:color="auto"/>
        <w:bottom w:val="none" w:sz="0" w:space="0" w:color="auto"/>
        <w:right w:val="none" w:sz="0" w:space="0" w:color="auto"/>
      </w:divBdr>
    </w:div>
    <w:div w:id="1188131443">
      <w:bodyDiv w:val="1"/>
      <w:marLeft w:val="0"/>
      <w:marRight w:val="0"/>
      <w:marTop w:val="0"/>
      <w:marBottom w:val="0"/>
      <w:divBdr>
        <w:top w:val="none" w:sz="0" w:space="0" w:color="auto"/>
        <w:left w:val="none" w:sz="0" w:space="0" w:color="auto"/>
        <w:bottom w:val="none" w:sz="0" w:space="0" w:color="auto"/>
        <w:right w:val="none" w:sz="0" w:space="0" w:color="auto"/>
      </w:divBdr>
    </w:div>
    <w:div w:id="1845315573">
      <w:bodyDiv w:val="1"/>
      <w:marLeft w:val="0"/>
      <w:marRight w:val="0"/>
      <w:marTop w:val="0"/>
      <w:marBottom w:val="0"/>
      <w:divBdr>
        <w:top w:val="none" w:sz="0" w:space="0" w:color="auto"/>
        <w:left w:val="none" w:sz="0" w:space="0" w:color="auto"/>
        <w:bottom w:val="none" w:sz="0" w:space="0" w:color="auto"/>
        <w:right w:val="none" w:sz="0" w:space="0" w:color="auto"/>
      </w:divBdr>
    </w:div>
    <w:div w:id="2017465387">
      <w:bodyDiv w:val="1"/>
      <w:marLeft w:val="0"/>
      <w:marRight w:val="0"/>
      <w:marTop w:val="0"/>
      <w:marBottom w:val="0"/>
      <w:divBdr>
        <w:top w:val="none" w:sz="0" w:space="0" w:color="auto"/>
        <w:left w:val="none" w:sz="0" w:space="0" w:color="auto"/>
        <w:bottom w:val="none" w:sz="0" w:space="0" w:color="auto"/>
        <w:right w:val="none" w:sz="0" w:space="0" w:color="auto"/>
      </w:divBdr>
    </w:div>
    <w:div w:id="202023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QuickStyle" Target="diagrams/quickStyle1.xml"/><Relationship Id="rId18" Type="http://schemas.openxmlformats.org/officeDocument/2006/relationships/hyperlink" Target="https://web6.ciela.net/Document?documentId=2137178691&amp;dbId=0&amp;iconId=1&amp;edition=214748364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s://web.apis.bg/p.php?i=9236&amp;b=0" TargetMode="External"/><Relationship Id="rId2" Type="http://schemas.openxmlformats.org/officeDocument/2006/relationships/numbering" Target="numbering.xml"/><Relationship Id="rId16" Type="http://schemas.openxmlformats.org/officeDocument/2006/relationships/hyperlink" Target="https://web.apis.bg/p.php?i=9236&amp;b=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http://bg.guide-bulgaria.com/SC/Smolyan/Smolyan/The_Rhodope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C5BA0F-BB1C-4400-8472-77D515DFE4A8}"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bg-BG"/>
        </a:p>
      </dgm:t>
    </dgm:pt>
    <dgm:pt modelId="{55E6CF42-282F-4357-9790-BC55DCA84483}" type="asst">
      <dgm:prSet custT="1"/>
      <dgm:spPr/>
      <dgm:t>
        <a:bodyPr/>
        <a:lstStyle/>
        <a:p>
          <a:r>
            <a:rPr lang="bg-BG" sz="800">
              <a:latin typeface="Arial Narrow" panose="020B0606020202030204" pitchFamily="34" charset="0"/>
            </a:rPr>
            <a:t>Специализирана </a:t>
          </a:r>
        </a:p>
        <a:p>
          <a:r>
            <a:rPr lang="bg-BG" sz="800">
              <a:latin typeface="Arial Narrow" panose="020B0606020202030204" pitchFamily="34" charset="0"/>
            </a:rPr>
            <a:t>администрация  20 бр.</a:t>
          </a:r>
        </a:p>
      </dgm:t>
    </dgm:pt>
    <dgm:pt modelId="{7550CDB3-BFD0-4618-A779-61A0334CA599}" type="parTrans" cxnId="{FD9545B8-E6F4-4DEF-8E61-5A492778D314}">
      <dgm:prSet/>
      <dgm:spPr/>
      <dgm:t>
        <a:bodyPr/>
        <a:lstStyle/>
        <a:p>
          <a:endParaRPr lang="bg-BG" sz="800">
            <a:latin typeface="Arial Narrow" panose="020B0606020202030204" pitchFamily="34" charset="0"/>
          </a:endParaRPr>
        </a:p>
      </dgm:t>
    </dgm:pt>
    <dgm:pt modelId="{EED1DB32-C382-49A0-AAEB-2137A0A47ACB}" type="sibTrans" cxnId="{FD9545B8-E6F4-4DEF-8E61-5A492778D314}">
      <dgm:prSet/>
      <dgm:spPr/>
      <dgm:t>
        <a:bodyPr/>
        <a:lstStyle/>
        <a:p>
          <a:endParaRPr lang="bg-BG" sz="800">
            <a:latin typeface="Arial Narrow" panose="020B0606020202030204" pitchFamily="34" charset="0"/>
          </a:endParaRPr>
        </a:p>
      </dgm:t>
    </dgm:pt>
    <dgm:pt modelId="{5E76A251-0D0D-4A66-88BC-37CAC5BACAE3}" type="asst">
      <dgm:prSet custT="1"/>
      <dgm:spPr/>
      <dgm:t>
        <a:bodyPr/>
        <a:lstStyle/>
        <a:p>
          <a:r>
            <a:rPr lang="bg-BG" sz="800">
              <a:latin typeface="Arial Narrow" panose="020B0606020202030204" pitchFamily="34" charset="0"/>
            </a:rPr>
            <a:t>Главен експерт</a:t>
          </a:r>
        </a:p>
        <a:p>
          <a:r>
            <a:rPr lang="bg-BG" sz="800">
              <a:latin typeface="Arial Narrow" panose="020B0606020202030204" pitchFamily="34" charset="0"/>
            </a:rPr>
            <a:t>2бр.</a:t>
          </a:r>
        </a:p>
      </dgm:t>
    </dgm:pt>
    <dgm:pt modelId="{77556C0D-EBD3-494B-BE7E-8D357B681B8D}" type="sibTrans" cxnId="{3EA9C9F3-CA40-4ADD-A86A-1943900F230C}">
      <dgm:prSet/>
      <dgm:spPr/>
      <dgm:t>
        <a:bodyPr/>
        <a:lstStyle/>
        <a:p>
          <a:endParaRPr lang="bg-BG" sz="800">
            <a:latin typeface="Arial Narrow" panose="020B0606020202030204" pitchFamily="34" charset="0"/>
          </a:endParaRPr>
        </a:p>
      </dgm:t>
    </dgm:pt>
    <dgm:pt modelId="{9A5A716B-2BF9-4D39-B8E2-54C7FD08A9C9}" type="parTrans" cxnId="{3EA9C9F3-CA40-4ADD-A86A-1943900F230C}">
      <dgm:prSet/>
      <dgm:spPr/>
      <dgm:t>
        <a:bodyPr/>
        <a:lstStyle/>
        <a:p>
          <a:endParaRPr lang="bg-BG" sz="800">
            <a:latin typeface="Arial Narrow" panose="020B0606020202030204" pitchFamily="34" charset="0"/>
          </a:endParaRPr>
        </a:p>
      </dgm:t>
    </dgm:pt>
    <dgm:pt modelId="{524D0D34-99BC-416F-B196-49EE34EE120A}" type="asst">
      <dgm:prSet custT="1"/>
      <dgm:spPr/>
      <dgm:t>
        <a:bodyPr/>
        <a:lstStyle/>
        <a:p>
          <a:r>
            <a:rPr lang="bg-BG" sz="800">
              <a:latin typeface="Arial Narrow" panose="020B0606020202030204" pitchFamily="34" charset="0"/>
            </a:rPr>
            <a:t>Главен юрисконсулт</a:t>
          </a:r>
        </a:p>
      </dgm:t>
    </dgm:pt>
    <dgm:pt modelId="{B26EB6D7-0E2F-4267-AED1-750AAA4F4EBB}" type="sibTrans" cxnId="{15A908A1-B8F0-448A-8C43-33A3E09BAC38}">
      <dgm:prSet/>
      <dgm:spPr/>
      <dgm:t>
        <a:bodyPr/>
        <a:lstStyle/>
        <a:p>
          <a:endParaRPr lang="bg-BG" sz="800">
            <a:latin typeface="Arial Narrow" panose="020B0606020202030204" pitchFamily="34" charset="0"/>
          </a:endParaRPr>
        </a:p>
      </dgm:t>
    </dgm:pt>
    <dgm:pt modelId="{63CAED39-9B59-4BE9-9B80-AABCFE1FD182}" type="parTrans" cxnId="{15A908A1-B8F0-448A-8C43-33A3E09BAC38}">
      <dgm:prSet/>
      <dgm:spPr/>
      <dgm:t>
        <a:bodyPr/>
        <a:lstStyle/>
        <a:p>
          <a:endParaRPr lang="bg-BG" sz="800">
            <a:latin typeface="Arial Narrow" panose="020B0606020202030204" pitchFamily="34" charset="0"/>
          </a:endParaRPr>
        </a:p>
      </dgm:t>
    </dgm:pt>
    <dgm:pt modelId="{31EAD59E-DE6C-4CFA-BF5C-068F95A99354}" type="asst">
      <dgm:prSet custT="1"/>
      <dgm:spPr/>
      <dgm:t>
        <a:bodyPr/>
        <a:lstStyle/>
        <a:p>
          <a:r>
            <a:rPr lang="bg-BG" sz="800">
              <a:latin typeface="Arial Narrow" panose="020B0606020202030204" pitchFamily="34" charset="0"/>
            </a:rPr>
            <a:t>Старши експерт</a:t>
          </a:r>
        </a:p>
        <a:p>
          <a:r>
            <a:rPr lang="bg-BG" sz="800">
              <a:latin typeface="Arial Narrow" panose="020B0606020202030204" pitchFamily="34" charset="0"/>
            </a:rPr>
            <a:t>1 бр.</a:t>
          </a:r>
        </a:p>
      </dgm:t>
    </dgm:pt>
    <dgm:pt modelId="{95D18F0A-5E1D-4B53-9F5F-24CD23A4AECF}" type="parTrans" cxnId="{E7A909DA-7CC9-4D1C-BF90-D5C31C9AD924}">
      <dgm:prSet/>
      <dgm:spPr/>
      <dgm:t>
        <a:bodyPr/>
        <a:lstStyle/>
        <a:p>
          <a:endParaRPr lang="bg-BG" sz="800">
            <a:latin typeface="Arial Narrow" panose="020B0606020202030204" pitchFamily="34" charset="0"/>
          </a:endParaRPr>
        </a:p>
      </dgm:t>
    </dgm:pt>
    <dgm:pt modelId="{253B424D-55CB-4AAF-ABD8-4E7460F91912}" type="sibTrans" cxnId="{E7A909DA-7CC9-4D1C-BF90-D5C31C9AD924}">
      <dgm:prSet/>
      <dgm:spPr/>
      <dgm:t>
        <a:bodyPr/>
        <a:lstStyle/>
        <a:p>
          <a:endParaRPr lang="bg-BG" sz="800">
            <a:latin typeface="Arial Narrow" panose="020B0606020202030204" pitchFamily="34" charset="0"/>
          </a:endParaRPr>
        </a:p>
      </dgm:t>
    </dgm:pt>
    <dgm:pt modelId="{125E0D1C-D67C-4370-B96E-ED6BDA2ABB43}" type="asst">
      <dgm:prSet custT="1"/>
      <dgm:spPr/>
      <dgm:t>
        <a:bodyPr/>
        <a:lstStyle/>
        <a:p>
          <a:r>
            <a:rPr lang="bg-BG" sz="800">
              <a:latin typeface="Arial Narrow" panose="020B0606020202030204" pitchFamily="34" charset="0"/>
            </a:rPr>
            <a:t>Изпълнител</a:t>
          </a:r>
        </a:p>
        <a:p>
          <a:r>
            <a:rPr lang="bg-BG" sz="800">
              <a:latin typeface="Arial Narrow" panose="020B0606020202030204" pitchFamily="34" charset="0"/>
            </a:rPr>
            <a:t> 2 бр.</a:t>
          </a:r>
        </a:p>
      </dgm:t>
    </dgm:pt>
    <dgm:pt modelId="{ECF3C863-214A-4BB6-BE63-641C6C8127D5}" type="parTrans" cxnId="{7F44B25F-C1DE-4636-B884-8ED4282F3BE6}">
      <dgm:prSet/>
      <dgm:spPr/>
      <dgm:t>
        <a:bodyPr/>
        <a:lstStyle/>
        <a:p>
          <a:endParaRPr lang="bg-BG" sz="800">
            <a:latin typeface="Arial Narrow" panose="020B0606020202030204" pitchFamily="34" charset="0"/>
          </a:endParaRPr>
        </a:p>
      </dgm:t>
    </dgm:pt>
    <dgm:pt modelId="{CFE4F96D-12A0-4C22-B694-D6FD07FD5D7F}" type="sibTrans" cxnId="{7F44B25F-C1DE-4636-B884-8ED4282F3BE6}">
      <dgm:prSet/>
      <dgm:spPr/>
      <dgm:t>
        <a:bodyPr/>
        <a:lstStyle/>
        <a:p>
          <a:endParaRPr lang="bg-BG" sz="800">
            <a:latin typeface="Arial Narrow" panose="020B0606020202030204" pitchFamily="34" charset="0"/>
          </a:endParaRPr>
        </a:p>
      </dgm:t>
    </dgm:pt>
    <dgm:pt modelId="{19E7543F-FA06-47D1-893F-9C81448E2D6D}" type="asst">
      <dgm:prSet custT="1"/>
      <dgm:spPr/>
      <dgm:t>
        <a:bodyPr/>
        <a:lstStyle/>
        <a:p>
          <a:r>
            <a:rPr lang="bg-BG" sz="800">
              <a:latin typeface="Arial Narrow" panose="020B0606020202030204" pitchFamily="34" charset="0"/>
            </a:rPr>
            <a:t>Директор Дирекция "АФПД"</a:t>
          </a:r>
        </a:p>
      </dgm:t>
    </dgm:pt>
    <dgm:pt modelId="{2D01A6EE-0B8E-4E4F-B62D-CC0D48EEEC31}" type="sibTrans" cxnId="{424216F7-1743-4B98-B861-907A25EE89D4}">
      <dgm:prSet/>
      <dgm:spPr/>
      <dgm:t>
        <a:bodyPr/>
        <a:lstStyle/>
        <a:p>
          <a:endParaRPr lang="bg-BG" sz="800">
            <a:latin typeface="Arial Narrow" panose="020B0606020202030204" pitchFamily="34" charset="0"/>
          </a:endParaRPr>
        </a:p>
      </dgm:t>
    </dgm:pt>
    <dgm:pt modelId="{59063C24-3D2B-49FA-821E-05E590FCBD64}" type="parTrans" cxnId="{424216F7-1743-4B98-B861-907A25EE89D4}">
      <dgm:prSet/>
      <dgm:spPr/>
      <dgm:t>
        <a:bodyPr/>
        <a:lstStyle/>
        <a:p>
          <a:endParaRPr lang="bg-BG" sz="800">
            <a:latin typeface="Arial Narrow" panose="020B0606020202030204" pitchFamily="34" charset="0"/>
          </a:endParaRPr>
        </a:p>
      </dgm:t>
    </dgm:pt>
    <dgm:pt modelId="{5B59CB6C-B808-4A86-868A-EB0D8DC6BDF2}" type="asst">
      <dgm:prSet phldrT="[Текст]" custT="1"/>
      <dgm:spPr/>
      <dgm:t>
        <a:bodyPr/>
        <a:lstStyle/>
        <a:p>
          <a:r>
            <a:rPr lang="bg-BG" sz="800">
              <a:latin typeface="Arial Narrow" panose="020B0606020202030204" pitchFamily="34" charset="0"/>
            </a:rPr>
            <a:t>Обща администрация</a:t>
          </a:r>
        </a:p>
        <a:p>
          <a:r>
            <a:rPr lang="bg-BG" sz="800">
              <a:latin typeface="Arial Narrow" panose="020B0606020202030204" pitchFamily="34" charset="0"/>
            </a:rPr>
            <a:t>7 бр.</a:t>
          </a:r>
        </a:p>
      </dgm:t>
    </dgm:pt>
    <dgm:pt modelId="{A12CE6FA-03E1-4C59-BCEC-3B441AD2F411}" type="sibTrans" cxnId="{C958C19F-C126-40FD-99FE-337ED0018625}">
      <dgm:prSet/>
      <dgm:spPr/>
      <dgm:t>
        <a:bodyPr/>
        <a:lstStyle/>
        <a:p>
          <a:endParaRPr lang="bg-BG" sz="800">
            <a:latin typeface="Arial Narrow" panose="020B0606020202030204" pitchFamily="34" charset="0"/>
          </a:endParaRPr>
        </a:p>
      </dgm:t>
    </dgm:pt>
    <dgm:pt modelId="{200BA718-10B9-4BE7-A55E-5B01305198CA}" type="parTrans" cxnId="{C958C19F-C126-40FD-99FE-337ED0018625}">
      <dgm:prSet/>
      <dgm:spPr/>
      <dgm:t>
        <a:bodyPr/>
        <a:lstStyle/>
        <a:p>
          <a:endParaRPr lang="bg-BG" sz="800">
            <a:latin typeface="Arial Narrow" panose="020B0606020202030204" pitchFamily="34" charset="0"/>
          </a:endParaRPr>
        </a:p>
      </dgm:t>
    </dgm:pt>
    <dgm:pt modelId="{1EBCE184-D8C5-4592-BFBE-D0F0BC0A93BD}">
      <dgm:prSet phldrT="[Текст]" custT="1"/>
      <dgm:spPr/>
      <dgm:t>
        <a:bodyPr/>
        <a:lstStyle/>
        <a:p>
          <a:pPr algn="ctr"/>
          <a:r>
            <a:rPr lang="bg-BG" sz="1200">
              <a:latin typeface="Arial Narrow" panose="020B0606020202030204" pitchFamily="34" charset="0"/>
            </a:rPr>
            <a:t>Директор РИОСВ</a:t>
          </a:r>
        </a:p>
      </dgm:t>
    </dgm:pt>
    <dgm:pt modelId="{7CC0087F-F6E3-4B56-A111-4317C2F57BDA}" type="sibTrans" cxnId="{4DC1D25A-630B-44F2-A091-92BABA316F52}">
      <dgm:prSet/>
      <dgm:spPr/>
      <dgm:t>
        <a:bodyPr/>
        <a:lstStyle/>
        <a:p>
          <a:endParaRPr lang="bg-BG" sz="800">
            <a:latin typeface="Arial Narrow" panose="020B0606020202030204" pitchFamily="34" charset="0"/>
          </a:endParaRPr>
        </a:p>
      </dgm:t>
    </dgm:pt>
    <dgm:pt modelId="{D47633DB-B3A2-4747-A526-F8785DF8AD63}" type="parTrans" cxnId="{4DC1D25A-630B-44F2-A091-92BABA316F52}">
      <dgm:prSet/>
      <dgm:spPr/>
      <dgm:t>
        <a:bodyPr/>
        <a:lstStyle/>
        <a:p>
          <a:endParaRPr lang="bg-BG" sz="800">
            <a:latin typeface="Arial Narrow" panose="020B0606020202030204" pitchFamily="34" charset="0"/>
          </a:endParaRPr>
        </a:p>
      </dgm:t>
    </dgm:pt>
    <dgm:pt modelId="{58D98331-0483-4BFF-9B34-B2912D815437}" type="asst">
      <dgm:prSet custT="1"/>
      <dgm:spPr/>
      <dgm:t>
        <a:bodyPr/>
        <a:lstStyle/>
        <a:p>
          <a:r>
            <a:rPr lang="bg-BG" sz="800">
              <a:latin typeface="Arial Narrow" panose="020B0606020202030204" pitchFamily="34" charset="0"/>
            </a:rPr>
            <a:t>Направление "ОЧАВВФФ" 3 бр.</a:t>
          </a:r>
        </a:p>
      </dgm:t>
    </dgm:pt>
    <dgm:pt modelId="{975C1B84-F4B1-4412-A836-DA82AEC5363D}" type="sibTrans" cxnId="{8A2C324F-541A-40B8-8B19-F667A23F767D}">
      <dgm:prSet/>
      <dgm:spPr/>
      <dgm:t>
        <a:bodyPr/>
        <a:lstStyle/>
        <a:p>
          <a:endParaRPr lang="bg-BG" sz="800">
            <a:latin typeface="Arial Narrow" panose="020B0606020202030204" pitchFamily="34" charset="0"/>
          </a:endParaRPr>
        </a:p>
      </dgm:t>
    </dgm:pt>
    <dgm:pt modelId="{734BF448-6543-47C5-A61C-478B66BA3D90}" type="parTrans" cxnId="{8A2C324F-541A-40B8-8B19-F667A23F767D}">
      <dgm:prSet/>
      <dgm:spPr/>
      <dgm:t>
        <a:bodyPr/>
        <a:lstStyle/>
        <a:p>
          <a:endParaRPr lang="bg-BG" sz="800">
            <a:latin typeface="Arial Narrow" panose="020B0606020202030204" pitchFamily="34" charset="0"/>
          </a:endParaRPr>
        </a:p>
      </dgm:t>
    </dgm:pt>
    <dgm:pt modelId="{3090E777-3DE2-4E2B-9854-1833DE9E78A2}" type="asst">
      <dgm:prSet custT="1"/>
      <dgm:spPr/>
      <dgm:t>
        <a:bodyPr/>
        <a:lstStyle/>
        <a:p>
          <a:r>
            <a:rPr lang="bg-BG" sz="800">
              <a:latin typeface="Arial Narrow" panose="020B0606020202030204" pitchFamily="34" charset="0"/>
            </a:rPr>
            <a:t>Направление "ОВ" 1 бр.</a:t>
          </a:r>
        </a:p>
      </dgm:t>
    </dgm:pt>
    <dgm:pt modelId="{794B3B2A-F186-4E58-9FBD-40F216DA158B}" type="sibTrans" cxnId="{7E60768B-9B4A-4AEC-9B63-88D77683D906}">
      <dgm:prSet/>
      <dgm:spPr/>
      <dgm:t>
        <a:bodyPr/>
        <a:lstStyle/>
        <a:p>
          <a:endParaRPr lang="bg-BG" sz="800">
            <a:latin typeface="Arial Narrow" panose="020B0606020202030204" pitchFamily="34" charset="0"/>
          </a:endParaRPr>
        </a:p>
      </dgm:t>
    </dgm:pt>
    <dgm:pt modelId="{9D977581-9F85-448C-BEFA-D942DAEE3C12}" type="parTrans" cxnId="{7E60768B-9B4A-4AEC-9B63-88D77683D906}">
      <dgm:prSet/>
      <dgm:spPr/>
      <dgm:t>
        <a:bodyPr/>
        <a:lstStyle/>
        <a:p>
          <a:endParaRPr lang="bg-BG" sz="800">
            <a:latin typeface="Arial Narrow" panose="020B0606020202030204" pitchFamily="34" charset="0"/>
          </a:endParaRPr>
        </a:p>
      </dgm:t>
    </dgm:pt>
    <dgm:pt modelId="{5293494B-EA7B-4D04-B6D6-DF53A69D5C4E}" type="asst">
      <dgm:prSet custT="1"/>
      <dgm:spPr/>
      <dgm:t>
        <a:bodyPr/>
        <a:lstStyle/>
        <a:p>
          <a:r>
            <a:rPr lang="bg-BG" sz="800">
              <a:latin typeface="Arial Narrow" panose="020B0606020202030204" pitchFamily="34" charset="0"/>
            </a:rPr>
            <a:t>Направление БР, ЗТ и ЗЗ </a:t>
          </a:r>
        </a:p>
        <a:p>
          <a:r>
            <a:rPr lang="bg-BG" sz="800">
              <a:latin typeface="Arial Narrow" panose="020B0606020202030204" pitchFamily="34" charset="0"/>
            </a:rPr>
            <a:t>4 бр.</a:t>
          </a:r>
        </a:p>
      </dgm:t>
    </dgm:pt>
    <dgm:pt modelId="{F46553AF-687F-4501-8581-D6A56C5E8A0F}" type="sibTrans" cxnId="{E3F94171-CD1E-4897-945D-C919280C643B}">
      <dgm:prSet/>
      <dgm:spPr/>
      <dgm:t>
        <a:bodyPr/>
        <a:lstStyle/>
        <a:p>
          <a:endParaRPr lang="bg-BG" sz="800">
            <a:latin typeface="Arial Narrow" panose="020B0606020202030204" pitchFamily="34" charset="0"/>
          </a:endParaRPr>
        </a:p>
      </dgm:t>
    </dgm:pt>
    <dgm:pt modelId="{25E7FD7D-6F0D-4ACB-9879-DB1083D71E1D}" type="parTrans" cxnId="{E3F94171-CD1E-4897-945D-C919280C643B}">
      <dgm:prSet/>
      <dgm:spPr/>
      <dgm:t>
        <a:bodyPr/>
        <a:lstStyle/>
        <a:p>
          <a:endParaRPr lang="bg-BG" sz="800">
            <a:latin typeface="Arial Narrow" panose="020B0606020202030204" pitchFamily="34" charset="0"/>
          </a:endParaRPr>
        </a:p>
      </dgm:t>
    </dgm:pt>
    <dgm:pt modelId="{E83E606A-64E3-4BA7-B5A7-4C3A1F22D582}" type="asst">
      <dgm:prSet custT="1"/>
      <dgm:spPr/>
      <dgm:t>
        <a:bodyPr/>
        <a:lstStyle/>
        <a:p>
          <a:r>
            <a:rPr lang="bg-BG" sz="800">
              <a:latin typeface="Arial Narrow" panose="020B0606020202030204" pitchFamily="34" charset="0"/>
            </a:rPr>
            <a:t>Направление ОХВ, КРГАОХВ 1 бр.</a:t>
          </a:r>
        </a:p>
      </dgm:t>
    </dgm:pt>
    <dgm:pt modelId="{F2463864-6817-444C-80CF-0D8A1283424A}" type="sibTrans" cxnId="{25428519-15EA-4920-A840-5623283EE8F4}">
      <dgm:prSet/>
      <dgm:spPr/>
      <dgm:t>
        <a:bodyPr/>
        <a:lstStyle/>
        <a:p>
          <a:endParaRPr lang="bg-BG" sz="800">
            <a:latin typeface="Arial Narrow" panose="020B0606020202030204" pitchFamily="34" charset="0"/>
          </a:endParaRPr>
        </a:p>
      </dgm:t>
    </dgm:pt>
    <dgm:pt modelId="{DAB6F2C1-D9C6-4484-9057-37813E147BC1}" type="parTrans" cxnId="{25428519-15EA-4920-A840-5623283EE8F4}">
      <dgm:prSet/>
      <dgm:spPr/>
      <dgm:t>
        <a:bodyPr/>
        <a:lstStyle/>
        <a:p>
          <a:endParaRPr lang="bg-BG" sz="800">
            <a:latin typeface="Arial Narrow" panose="020B0606020202030204" pitchFamily="34" charset="0"/>
          </a:endParaRPr>
        </a:p>
      </dgm:t>
    </dgm:pt>
    <dgm:pt modelId="{444F468A-FBA0-4BEE-B122-A50AA65C75ED}" type="asst">
      <dgm:prSet custT="1"/>
      <dgm:spPr/>
      <dgm:t>
        <a:bodyPr/>
        <a:lstStyle/>
        <a:p>
          <a:r>
            <a:rPr lang="bg-BG" sz="800">
              <a:latin typeface="Arial Narrow" panose="020B0606020202030204" pitchFamily="34" charset="0"/>
            </a:rPr>
            <a:t>Направление ЕО и ОВОС</a:t>
          </a:r>
        </a:p>
        <a:p>
          <a:r>
            <a:rPr lang="bg-BG" sz="800">
              <a:latin typeface="Arial Narrow" panose="020B0606020202030204" pitchFamily="34" charset="0"/>
            </a:rPr>
            <a:t>2 бр.</a:t>
          </a:r>
        </a:p>
      </dgm:t>
    </dgm:pt>
    <dgm:pt modelId="{5B26470F-DFAF-4AAA-959C-77055ED7E91C}" type="sibTrans" cxnId="{DBCDEDA2-44E4-4C8E-A998-68563E7B5EE9}">
      <dgm:prSet/>
      <dgm:spPr/>
      <dgm:t>
        <a:bodyPr/>
        <a:lstStyle/>
        <a:p>
          <a:endParaRPr lang="bg-BG" sz="800">
            <a:latin typeface="Arial Narrow" panose="020B0606020202030204" pitchFamily="34" charset="0"/>
          </a:endParaRPr>
        </a:p>
      </dgm:t>
    </dgm:pt>
    <dgm:pt modelId="{BE8F5778-0FC3-4DE1-BC31-CBC25FC515B4}" type="parTrans" cxnId="{DBCDEDA2-44E4-4C8E-A998-68563E7B5EE9}">
      <dgm:prSet/>
      <dgm:spPr/>
      <dgm:t>
        <a:bodyPr/>
        <a:lstStyle/>
        <a:p>
          <a:endParaRPr lang="bg-BG" sz="800">
            <a:latin typeface="Arial Narrow" panose="020B0606020202030204" pitchFamily="34" charset="0"/>
          </a:endParaRPr>
        </a:p>
      </dgm:t>
    </dgm:pt>
    <dgm:pt modelId="{965285C1-0EF0-4720-B790-7BC04E5ED8D9}">
      <dgm:prSet custT="1"/>
      <dgm:spPr/>
      <dgm:t>
        <a:bodyPr/>
        <a:lstStyle/>
        <a:p>
          <a:r>
            <a:rPr lang="bg-BG" sz="800">
              <a:latin typeface="Arial Narrow" panose="020B0606020202030204" pitchFamily="34" charset="0"/>
            </a:rPr>
            <a:t>Главен експерт 3бр.</a:t>
          </a:r>
        </a:p>
      </dgm:t>
    </dgm:pt>
    <dgm:pt modelId="{6A3866DD-BE64-4AFA-B5F6-B117192E9986}" type="sibTrans" cxnId="{8E97A660-6C20-4555-B917-A2B731473E53}">
      <dgm:prSet/>
      <dgm:spPr/>
      <dgm:t>
        <a:bodyPr/>
        <a:lstStyle/>
        <a:p>
          <a:endParaRPr lang="bg-BG" sz="800">
            <a:latin typeface="Arial Narrow" panose="020B0606020202030204" pitchFamily="34" charset="0"/>
          </a:endParaRPr>
        </a:p>
      </dgm:t>
    </dgm:pt>
    <dgm:pt modelId="{137F8785-3362-4AB0-A5F6-3F658A60D6F0}" type="parTrans" cxnId="{8E97A660-6C20-4555-B917-A2B731473E53}">
      <dgm:prSet/>
      <dgm:spPr/>
      <dgm:t>
        <a:bodyPr/>
        <a:lstStyle/>
        <a:p>
          <a:endParaRPr lang="bg-BG" sz="800">
            <a:latin typeface="Arial Narrow" panose="020B0606020202030204" pitchFamily="34" charset="0"/>
          </a:endParaRPr>
        </a:p>
      </dgm:t>
    </dgm:pt>
    <dgm:pt modelId="{B6C26D7B-4C99-498C-9602-E6007693039A}" type="asst">
      <dgm:prSet custT="1"/>
      <dgm:spPr/>
      <dgm:t>
        <a:bodyPr/>
        <a:lstStyle/>
        <a:p>
          <a:r>
            <a:rPr lang="bg-BG" sz="800">
              <a:latin typeface="Arial Narrow" panose="020B0606020202030204" pitchFamily="34" charset="0"/>
            </a:rPr>
            <a:t>Старши експерт  1 бр.</a:t>
          </a:r>
        </a:p>
      </dgm:t>
    </dgm:pt>
    <dgm:pt modelId="{DF4D19C7-74D8-4789-A64D-D74E272FAD91}" type="sibTrans" cxnId="{1C870B6C-ACBF-448A-B834-6B2A6C2A167F}">
      <dgm:prSet/>
      <dgm:spPr/>
      <dgm:t>
        <a:bodyPr/>
        <a:lstStyle/>
        <a:p>
          <a:endParaRPr lang="bg-BG" sz="800">
            <a:latin typeface="Arial Narrow" panose="020B0606020202030204" pitchFamily="34" charset="0"/>
          </a:endParaRPr>
        </a:p>
      </dgm:t>
    </dgm:pt>
    <dgm:pt modelId="{ADC189B6-E076-4F25-A521-558705499A1B}" type="parTrans" cxnId="{1C870B6C-ACBF-448A-B834-6B2A6C2A167F}">
      <dgm:prSet/>
      <dgm:spPr/>
      <dgm:t>
        <a:bodyPr/>
        <a:lstStyle/>
        <a:p>
          <a:endParaRPr lang="bg-BG" sz="800">
            <a:latin typeface="Arial Narrow" panose="020B0606020202030204" pitchFamily="34" charset="0"/>
          </a:endParaRPr>
        </a:p>
      </dgm:t>
    </dgm:pt>
    <dgm:pt modelId="{5D57E7C7-BD62-4552-B280-6B6293438135}" type="asst">
      <dgm:prSet custT="1"/>
      <dgm:spPr/>
      <dgm:t>
        <a:bodyPr/>
        <a:lstStyle/>
        <a:p>
          <a:r>
            <a:rPr lang="bg-BG" sz="800">
              <a:latin typeface="Arial Narrow" panose="020B0606020202030204" pitchFamily="34" charset="0"/>
            </a:rPr>
            <a:t>Младши експерт</a:t>
          </a:r>
        </a:p>
        <a:p>
          <a:r>
            <a:rPr lang="bg-BG" sz="800">
              <a:latin typeface="Arial Narrow" panose="020B0606020202030204" pitchFamily="34" charset="0"/>
            </a:rPr>
            <a:t>1 бр.</a:t>
          </a:r>
        </a:p>
      </dgm:t>
    </dgm:pt>
    <dgm:pt modelId="{76CA98EB-BED0-42B1-90D5-78727E059F60}" type="sibTrans" cxnId="{678DB754-E9EA-4A1C-A3FB-A7B852AE302B}">
      <dgm:prSet/>
      <dgm:spPr/>
      <dgm:t>
        <a:bodyPr/>
        <a:lstStyle/>
        <a:p>
          <a:endParaRPr lang="bg-BG" sz="800">
            <a:latin typeface="Arial Narrow" panose="020B0606020202030204" pitchFamily="34" charset="0"/>
          </a:endParaRPr>
        </a:p>
      </dgm:t>
    </dgm:pt>
    <dgm:pt modelId="{B571CD0D-3F59-4B74-92DF-DAACFCE33FE5}" type="parTrans" cxnId="{678DB754-E9EA-4A1C-A3FB-A7B852AE302B}">
      <dgm:prSet/>
      <dgm:spPr/>
      <dgm:t>
        <a:bodyPr/>
        <a:lstStyle/>
        <a:p>
          <a:endParaRPr lang="bg-BG" sz="800">
            <a:latin typeface="Arial Narrow" panose="020B0606020202030204" pitchFamily="34" charset="0"/>
          </a:endParaRPr>
        </a:p>
      </dgm:t>
    </dgm:pt>
    <dgm:pt modelId="{30C3940C-9274-448D-923E-1ACD6E8A883D}" type="asst">
      <dgm:prSet custT="1"/>
      <dgm:spPr/>
      <dgm:t>
        <a:bodyPr/>
        <a:lstStyle/>
        <a:p>
          <a:r>
            <a:rPr lang="bg-BG" sz="800">
              <a:latin typeface="Arial Narrow" panose="020B0606020202030204" pitchFamily="34" charset="0"/>
            </a:rPr>
            <a:t>Началник отдел "ПД"</a:t>
          </a:r>
        </a:p>
      </dgm:t>
    </dgm:pt>
    <dgm:pt modelId="{073691C0-3AD2-429B-B7F2-D97D41BAD7D1}" type="sibTrans" cxnId="{1B8682C5-26B4-40D5-B217-A65D7F236633}">
      <dgm:prSet/>
      <dgm:spPr/>
      <dgm:t>
        <a:bodyPr/>
        <a:lstStyle/>
        <a:p>
          <a:endParaRPr lang="bg-BG" sz="800">
            <a:latin typeface="Arial Narrow" panose="020B0606020202030204" pitchFamily="34" charset="0"/>
          </a:endParaRPr>
        </a:p>
      </dgm:t>
    </dgm:pt>
    <dgm:pt modelId="{4EFBDC02-CCC3-4B4C-899B-56557741FD63}" type="parTrans" cxnId="{1B8682C5-26B4-40D5-B217-A65D7F236633}">
      <dgm:prSet/>
      <dgm:spPr/>
      <dgm:t>
        <a:bodyPr/>
        <a:lstStyle/>
        <a:p>
          <a:endParaRPr lang="bg-BG" sz="800">
            <a:latin typeface="Arial Narrow" panose="020B0606020202030204" pitchFamily="34" charset="0"/>
          </a:endParaRPr>
        </a:p>
      </dgm:t>
    </dgm:pt>
    <dgm:pt modelId="{2FFBE195-019D-455D-8E42-B4EF561A73CA}" type="asst">
      <dgm:prSet custT="1"/>
      <dgm:spPr/>
      <dgm:t>
        <a:bodyPr/>
        <a:lstStyle/>
        <a:p>
          <a:r>
            <a:rPr lang="bg-BG" sz="800">
              <a:latin typeface="Arial Narrow" panose="020B0606020202030204" pitchFamily="34" charset="0"/>
            </a:rPr>
            <a:t>Началник отдел "КОС"</a:t>
          </a:r>
        </a:p>
      </dgm:t>
    </dgm:pt>
    <dgm:pt modelId="{096869D2-1F27-4E3D-90F0-3C1A2C055296}" type="sibTrans" cxnId="{9F5C603A-91B8-401C-B406-907A45D6D449}">
      <dgm:prSet/>
      <dgm:spPr/>
      <dgm:t>
        <a:bodyPr/>
        <a:lstStyle/>
        <a:p>
          <a:endParaRPr lang="bg-BG" sz="800">
            <a:latin typeface="Arial Narrow" panose="020B0606020202030204" pitchFamily="34" charset="0"/>
          </a:endParaRPr>
        </a:p>
      </dgm:t>
    </dgm:pt>
    <dgm:pt modelId="{A54A87F7-44E1-4C70-A8E1-75F40FE46DB9}" type="parTrans" cxnId="{9F5C603A-91B8-401C-B406-907A45D6D449}">
      <dgm:prSet/>
      <dgm:spPr/>
      <dgm:t>
        <a:bodyPr/>
        <a:lstStyle/>
        <a:p>
          <a:endParaRPr lang="bg-BG" sz="800">
            <a:latin typeface="Arial Narrow" panose="020B0606020202030204" pitchFamily="34" charset="0"/>
          </a:endParaRPr>
        </a:p>
      </dgm:t>
    </dgm:pt>
    <dgm:pt modelId="{AA45D739-429B-4E4B-BE23-8AB5FCCB6174}" type="asst">
      <dgm:prSet custT="1"/>
      <dgm:spPr/>
      <dgm:t>
        <a:bodyPr/>
        <a:lstStyle/>
        <a:p>
          <a:r>
            <a:rPr lang="bg-BG" sz="800">
              <a:latin typeface="Arial Narrow" panose="020B0606020202030204" pitchFamily="34" charset="0"/>
            </a:rPr>
            <a:t>Директор Дирекция "КПД"</a:t>
          </a:r>
        </a:p>
      </dgm:t>
    </dgm:pt>
    <dgm:pt modelId="{AFFB1D70-52BE-4470-9855-63679DFF353A}" type="sibTrans" cxnId="{A37152FC-99EB-4F15-A0EE-06A4D74921E9}">
      <dgm:prSet/>
      <dgm:spPr/>
      <dgm:t>
        <a:bodyPr/>
        <a:lstStyle/>
        <a:p>
          <a:endParaRPr lang="bg-BG" sz="800">
            <a:latin typeface="Arial Narrow" panose="020B0606020202030204" pitchFamily="34" charset="0"/>
          </a:endParaRPr>
        </a:p>
      </dgm:t>
    </dgm:pt>
    <dgm:pt modelId="{06E558D5-083D-4151-8E96-CDA2335D1ADC}" type="parTrans" cxnId="{A37152FC-99EB-4F15-A0EE-06A4D74921E9}">
      <dgm:prSet/>
      <dgm:spPr/>
      <dgm:t>
        <a:bodyPr/>
        <a:lstStyle/>
        <a:p>
          <a:endParaRPr lang="bg-BG" sz="800">
            <a:latin typeface="Arial Narrow" panose="020B0606020202030204" pitchFamily="34" charset="0"/>
          </a:endParaRPr>
        </a:p>
      </dgm:t>
    </dgm:pt>
    <dgm:pt modelId="{D6704A1E-6F22-47A8-9C32-C5D2B39C1A18}" type="asst">
      <dgm:prSet custT="1"/>
      <dgm:spPr/>
      <dgm:t>
        <a:bodyPr/>
        <a:lstStyle/>
        <a:p>
          <a:r>
            <a:rPr lang="bg-BG" sz="800">
              <a:latin typeface="Arial Narrow" panose="020B0606020202030204" pitchFamily="34" charset="0"/>
            </a:rPr>
            <a:t>Началник отдел "УООП"</a:t>
          </a:r>
        </a:p>
      </dgm:t>
    </dgm:pt>
    <dgm:pt modelId="{4EA1DE6B-B7F8-4618-9986-F3F79DF8C6FD}" type="sibTrans" cxnId="{0A9C2F48-4AF9-45A4-B8E9-D5B82203ECF3}">
      <dgm:prSet/>
      <dgm:spPr/>
      <dgm:t>
        <a:bodyPr/>
        <a:lstStyle/>
        <a:p>
          <a:endParaRPr lang="bg-BG" sz="800">
            <a:latin typeface="Arial Narrow" panose="020B0606020202030204" pitchFamily="34" charset="0"/>
          </a:endParaRPr>
        </a:p>
      </dgm:t>
    </dgm:pt>
    <dgm:pt modelId="{9107EBB2-FC0C-436D-93C7-D769BD2B9840}" type="parTrans" cxnId="{0A9C2F48-4AF9-45A4-B8E9-D5B82203ECF3}">
      <dgm:prSet/>
      <dgm:spPr/>
      <dgm:t>
        <a:bodyPr/>
        <a:lstStyle/>
        <a:p>
          <a:endParaRPr lang="bg-BG" sz="800">
            <a:latin typeface="Arial Narrow" panose="020B0606020202030204" pitchFamily="34" charset="0"/>
          </a:endParaRPr>
        </a:p>
      </dgm:t>
    </dgm:pt>
    <dgm:pt modelId="{ECB85C7F-9C50-4231-9796-DE748A25A35A}" type="pres">
      <dgm:prSet presAssocID="{7AC5BA0F-BB1C-4400-8472-77D515DFE4A8}" presName="hierChild1" presStyleCnt="0">
        <dgm:presLayoutVars>
          <dgm:chPref val="1"/>
          <dgm:dir/>
          <dgm:animOne val="branch"/>
          <dgm:animLvl val="lvl"/>
          <dgm:resizeHandles/>
        </dgm:presLayoutVars>
      </dgm:prSet>
      <dgm:spPr/>
      <dgm:t>
        <a:bodyPr/>
        <a:lstStyle/>
        <a:p>
          <a:endParaRPr lang="bg-BG"/>
        </a:p>
      </dgm:t>
    </dgm:pt>
    <dgm:pt modelId="{67A93ACF-0A57-4EC9-BDA9-1FC7F993A14D}" type="pres">
      <dgm:prSet presAssocID="{1EBCE184-D8C5-4592-BFBE-D0F0BC0A93BD}" presName="hierRoot1" presStyleCnt="0"/>
      <dgm:spPr/>
    </dgm:pt>
    <dgm:pt modelId="{05319E62-1063-43E5-985D-B4DB2F4F34DE}" type="pres">
      <dgm:prSet presAssocID="{1EBCE184-D8C5-4592-BFBE-D0F0BC0A93BD}" presName="composite" presStyleCnt="0"/>
      <dgm:spPr/>
    </dgm:pt>
    <dgm:pt modelId="{3F9129D9-F243-41FB-8819-080C5B92568D}" type="pres">
      <dgm:prSet presAssocID="{1EBCE184-D8C5-4592-BFBE-D0F0BC0A93BD}" presName="background" presStyleLbl="node0" presStyleIdx="0" presStyleCnt="1"/>
      <dgm:spPr/>
    </dgm:pt>
    <dgm:pt modelId="{B28947A3-8F93-4811-8946-04460D385FED}" type="pres">
      <dgm:prSet presAssocID="{1EBCE184-D8C5-4592-BFBE-D0F0BC0A93BD}" presName="text" presStyleLbl="fgAcc0" presStyleIdx="0" presStyleCnt="1" custScaleX="451683" custScaleY="214698">
        <dgm:presLayoutVars>
          <dgm:chPref val="3"/>
        </dgm:presLayoutVars>
      </dgm:prSet>
      <dgm:spPr/>
      <dgm:t>
        <a:bodyPr/>
        <a:lstStyle/>
        <a:p>
          <a:endParaRPr lang="bg-BG"/>
        </a:p>
      </dgm:t>
    </dgm:pt>
    <dgm:pt modelId="{96DA47CF-648E-4640-9799-8F0A78EA7919}" type="pres">
      <dgm:prSet presAssocID="{1EBCE184-D8C5-4592-BFBE-D0F0BC0A93BD}" presName="hierChild2" presStyleCnt="0"/>
      <dgm:spPr/>
    </dgm:pt>
    <dgm:pt modelId="{DCAB89E6-2AE3-4248-AD63-F0565789FAA9}" type="pres">
      <dgm:prSet presAssocID="{200BA718-10B9-4BE7-A55E-5B01305198CA}" presName="Name10" presStyleLbl="parChTrans1D2" presStyleIdx="0" presStyleCnt="2"/>
      <dgm:spPr/>
      <dgm:t>
        <a:bodyPr/>
        <a:lstStyle/>
        <a:p>
          <a:endParaRPr lang="bg-BG"/>
        </a:p>
      </dgm:t>
    </dgm:pt>
    <dgm:pt modelId="{8290B84C-1652-4B9C-930B-5A0CC69E7057}" type="pres">
      <dgm:prSet presAssocID="{5B59CB6C-B808-4A86-868A-EB0D8DC6BDF2}" presName="hierRoot2" presStyleCnt="0"/>
      <dgm:spPr/>
    </dgm:pt>
    <dgm:pt modelId="{5C44D8D4-358D-4DCF-BF81-5C9BDD2220C4}" type="pres">
      <dgm:prSet presAssocID="{5B59CB6C-B808-4A86-868A-EB0D8DC6BDF2}" presName="composite2" presStyleCnt="0"/>
      <dgm:spPr/>
    </dgm:pt>
    <dgm:pt modelId="{E7A9BB23-E37C-4DCF-95BF-77721696DBEC}" type="pres">
      <dgm:prSet presAssocID="{5B59CB6C-B808-4A86-868A-EB0D8DC6BDF2}" presName="background2" presStyleLbl="asst1" presStyleIdx="0" presStyleCnt="18"/>
      <dgm:spPr/>
    </dgm:pt>
    <dgm:pt modelId="{1B555039-A63C-4103-8B0E-77636AA22D46}" type="pres">
      <dgm:prSet presAssocID="{5B59CB6C-B808-4A86-868A-EB0D8DC6BDF2}" presName="text2" presStyleLbl="fgAcc2" presStyleIdx="0" presStyleCnt="2" custScaleX="335037" custScaleY="134318">
        <dgm:presLayoutVars>
          <dgm:chPref val="3"/>
        </dgm:presLayoutVars>
      </dgm:prSet>
      <dgm:spPr/>
      <dgm:t>
        <a:bodyPr/>
        <a:lstStyle/>
        <a:p>
          <a:endParaRPr lang="bg-BG"/>
        </a:p>
      </dgm:t>
    </dgm:pt>
    <dgm:pt modelId="{0BD374F2-82B1-40B4-8ED7-C22AACB2ABB3}" type="pres">
      <dgm:prSet presAssocID="{5B59CB6C-B808-4A86-868A-EB0D8DC6BDF2}" presName="hierChild3" presStyleCnt="0"/>
      <dgm:spPr/>
    </dgm:pt>
    <dgm:pt modelId="{C104414D-B38C-45C9-AD21-209F7F4862E0}" type="pres">
      <dgm:prSet presAssocID="{59063C24-3D2B-49FA-821E-05E590FCBD64}" presName="Name17" presStyleLbl="parChTrans1D3" presStyleIdx="0" presStyleCnt="2"/>
      <dgm:spPr/>
      <dgm:t>
        <a:bodyPr/>
        <a:lstStyle/>
        <a:p>
          <a:endParaRPr lang="bg-BG"/>
        </a:p>
      </dgm:t>
    </dgm:pt>
    <dgm:pt modelId="{6536D437-7338-4F26-9762-A83C5AF87031}" type="pres">
      <dgm:prSet presAssocID="{19E7543F-FA06-47D1-893F-9C81448E2D6D}" presName="hierRoot3" presStyleCnt="0"/>
      <dgm:spPr/>
    </dgm:pt>
    <dgm:pt modelId="{58E919FA-C868-4119-A5D5-ADB3347375BA}" type="pres">
      <dgm:prSet presAssocID="{19E7543F-FA06-47D1-893F-9C81448E2D6D}" presName="composite3" presStyleCnt="0"/>
      <dgm:spPr/>
    </dgm:pt>
    <dgm:pt modelId="{030FEA7C-2F99-424A-A954-EC018E0751EC}" type="pres">
      <dgm:prSet presAssocID="{19E7543F-FA06-47D1-893F-9C81448E2D6D}" presName="background3" presStyleLbl="asst1" presStyleIdx="1" presStyleCnt="18"/>
      <dgm:spPr/>
    </dgm:pt>
    <dgm:pt modelId="{24EC6A89-9EB2-49FC-9BEC-43B73829081B}" type="pres">
      <dgm:prSet presAssocID="{19E7543F-FA06-47D1-893F-9C81448E2D6D}" presName="text3" presStyleLbl="fgAcc3" presStyleIdx="0" presStyleCnt="2" custScaleX="446430" custScaleY="192212">
        <dgm:presLayoutVars>
          <dgm:chPref val="3"/>
        </dgm:presLayoutVars>
      </dgm:prSet>
      <dgm:spPr/>
      <dgm:t>
        <a:bodyPr/>
        <a:lstStyle/>
        <a:p>
          <a:endParaRPr lang="bg-BG"/>
        </a:p>
      </dgm:t>
    </dgm:pt>
    <dgm:pt modelId="{86892518-301B-4DC9-90B0-A5105831044F}" type="pres">
      <dgm:prSet presAssocID="{19E7543F-FA06-47D1-893F-9C81448E2D6D}" presName="hierChild4" presStyleCnt="0"/>
      <dgm:spPr/>
    </dgm:pt>
    <dgm:pt modelId="{52981B56-711C-4E6B-9A54-BFA0ABB9CF4D}" type="pres">
      <dgm:prSet presAssocID="{63CAED39-9B59-4BE9-9B80-AABCFE1FD182}" presName="Name23" presStyleLbl="parChTrans1D4" presStyleIdx="0" presStyleCnt="15"/>
      <dgm:spPr/>
      <dgm:t>
        <a:bodyPr/>
        <a:lstStyle/>
        <a:p>
          <a:endParaRPr lang="bg-BG"/>
        </a:p>
      </dgm:t>
    </dgm:pt>
    <dgm:pt modelId="{59EECC05-2167-41A9-B58C-8FF182E58227}" type="pres">
      <dgm:prSet presAssocID="{524D0D34-99BC-416F-B196-49EE34EE120A}" presName="hierRoot4" presStyleCnt="0"/>
      <dgm:spPr/>
    </dgm:pt>
    <dgm:pt modelId="{5B7DF8A2-2609-485C-81C9-2A69D0DF110E}" type="pres">
      <dgm:prSet presAssocID="{524D0D34-99BC-416F-B196-49EE34EE120A}" presName="composite4" presStyleCnt="0"/>
      <dgm:spPr/>
    </dgm:pt>
    <dgm:pt modelId="{F43088C3-C814-4E70-A544-A98F19485B4C}" type="pres">
      <dgm:prSet presAssocID="{524D0D34-99BC-416F-B196-49EE34EE120A}" presName="background4" presStyleLbl="asst1" presStyleIdx="2" presStyleCnt="18"/>
      <dgm:spPr/>
    </dgm:pt>
    <dgm:pt modelId="{3035E022-32AF-467F-92F8-C6074D8CBE80}" type="pres">
      <dgm:prSet presAssocID="{524D0D34-99BC-416F-B196-49EE34EE120A}" presName="text4" presStyleLbl="fgAcc4" presStyleIdx="0" presStyleCnt="15" custScaleX="133454" custScaleY="201435">
        <dgm:presLayoutVars>
          <dgm:chPref val="3"/>
        </dgm:presLayoutVars>
      </dgm:prSet>
      <dgm:spPr/>
      <dgm:t>
        <a:bodyPr/>
        <a:lstStyle/>
        <a:p>
          <a:endParaRPr lang="bg-BG"/>
        </a:p>
      </dgm:t>
    </dgm:pt>
    <dgm:pt modelId="{732010E1-8CCC-4D34-BC59-65DD3864CDC6}" type="pres">
      <dgm:prSet presAssocID="{524D0D34-99BC-416F-B196-49EE34EE120A}" presName="hierChild5" presStyleCnt="0"/>
      <dgm:spPr/>
    </dgm:pt>
    <dgm:pt modelId="{14E04479-FAD7-4136-B758-48703122CCC9}" type="pres">
      <dgm:prSet presAssocID="{9A5A716B-2BF9-4D39-B8E2-54C7FD08A9C9}" presName="Name23" presStyleLbl="parChTrans1D4" presStyleIdx="1" presStyleCnt="15"/>
      <dgm:spPr/>
      <dgm:t>
        <a:bodyPr/>
        <a:lstStyle/>
        <a:p>
          <a:endParaRPr lang="bg-BG"/>
        </a:p>
      </dgm:t>
    </dgm:pt>
    <dgm:pt modelId="{D03C0794-2E47-4292-A5B0-59B18E05744C}" type="pres">
      <dgm:prSet presAssocID="{5E76A251-0D0D-4A66-88BC-37CAC5BACAE3}" presName="hierRoot4" presStyleCnt="0"/>
      <dgm:spPr/>
    </dgm:pt>
    <dgm:pt modelId="{80DC5CEA-D5F8-4B59-973A-CA58CC3B8CE5}" type="pres">
      <dgm:prSet presAssocID="{5E76A251-0D0D-4A66-88BC-37CAC5BACAE3}" presName="composite4" presStyleCnt="0"/>
      <dgm:spPr/>
    </dgm:pt>
    <dgm:pt modelId="{45C56AD8-C79F-40FA-87B2-FD801206F0A2}" type="pres">
      <dgm:prSet presAssocID="{5E76A251-0D0D-4A66-88BC-37CAC5BACAE3}" presName="background4" presStyleLbl="asst1" presStyleIdx="3" presStyleCnt="18"/>
      <dgm:spPr/>
    </dgm:pt>
    <dgm:pt modelId="{2B2D7FE5-2E3E-457E-B38B-9CC6FDE2C0AA}" type="pres">
      <dgm:prSet presAssocID="{5E76A251-0D0D-4A66-88BC-37CAC5BACAE3}" presName="text4" presStyleLbl="fgAcc4" presStyleIdx="1" presStyleCnt="15" custScaleX="128494" custScaleY="247862">
        <dgm:presLayoutVars>
          <dgm:chPref val="3"/>
        </dgm:presLayoutVars>
      </dgm:prSet>
      <dgm:spPr/>
      <dgm:t>
        <a:bodyPr/>
        <a:lstStyle/>
        <a:p>
          <a:endParaRPr lang="bg-BG"/>
        </a:p>
      </dgm:t>
    </dgm:pt>
    <dgm:pt modelId="{97C1B87C-7E6A-4C26-A63B-A189F15D2025}" type="pres">
      <dgm:prSet presAssocID="{5E76A251-0D0D-4A66-88BC-37CAC5BACAE3}" presName="hierChild5" presStyleCnt="0"/>
      <dgm:spPr/>
    </dgm:pt>
    <dgm:pt modelId="{FBDEB31E-6E2B-4068-8331-6815B28E99CE}" type="pres">
      <dgm:prSet presAssocID="{95D18F0A-5E1D-4B53-9F5F-24CD23A4AECF}" presName="Name23" presStyleLbl="parChTrans1D4" presStyleIdx="2" presStyleCnt="15"/>
      <dgm:spPr/>
      <dgm:t>
        <a:bodyPr/>
        <a:lstStyle/>
        <a:p>
          <a:endParaRPr lang="bg-BG"/>
        </a:p>
      </dgm:t>
    </dgm:pt>
    <dgm:pt modelId="{60A02BB4-D725-49EF-BBAA-DC65E34E07DD}" type="pres">
      <dgm:prSet presAssocID="{31EAD59E-DE6C-4CFA-BF5C-068F95A99354}" presName="hierRoot4" presStyleCnt="0"/>
      <dgm:spPr/>
    </dgm:pt>
    <dgm:pt modelId="{C83310BC-8DFE-493E-B275-9C74B0A8C0E9}" type="pres">
      <dgm:prSet presAssocID="{31EAD59E-DE6C-4CFA-BF5C-068F95A99354}" presName="composite4" presStyleCnt="0"/>
      <dgm:spPr/>
    </dgm:pt>
    <dgm:pt modelId="{4B528067-53EF-49A9-9BF7-E463CC79E5CB}" type="pres">
      <dgm:prSet presAssocID="{31EAD59E-DE6C-4CFA-BF5C-068F95A99354}" presName="background4" presStyleLbl="asst1" presStyleIdx="4" presStyleCnt="18"/>
      <dgm:spPr/>
    </dgm:pt>
    <dgm:pt modelId="{33758176-5A14-493A-B2F3-9706D04E7EB9}" type="pres">
      <dgm:prSet presAssocID="{31EAD59E-DE6C-4CFA-BF5C-068F95A99354}" presName="text4" presStyleLbl="fgAcc4" presStyleIdx="2" presStyleCnt="15" custScaleX="137058" custScaleY="212720">
        <dgm:presLayoutVars>
          <dgm:chPref val="3"/>
        </dgm:presLayoutVars>
      </dgm:prSet>
      <dgm:spPr/>
      <dgm:t>
        <a:bodyPr/>
        <a:lstStyle/>
        <a:p>
          <a:endParaRPr lang="bg-BG"/>
        </a:p>
      </dgm:t>
    </dgm:pt>
    <dgm:pt modelId="{809C10F6-C3CF-4381-98F4-C874FA425366}" type="pres">
      <dgm:prSet presAssocID="{31EAD59E-DE6C-4CFA-BF5C-068F95A99354}" presName="hierChild5" presStyleCnt="0"/>
      <dgm:spPr/>
    </dgm:pt>
    <dgm:pt modelId="{126B42EB-98D6-4795-94C2-AA6EA43538B4}" type="pres">
      <dgm:prSet presAssocID="{ECF3C863-214A-4BB6-BE63-641C6C8127D5}" presName="Name23" presStyleLbl="parChTrans1D4" presStyleIdx="3" presStyleCnt="15"/>
      <dgm:spPr/>
      <dgm:t>
        <a:bodyPr/>
        <a:lstStyle/>
        <a:p>
          <a:endParaRPr lang="bg-BG"/>
        </a:p>
      </dgm:t>
    </dgm:pt>
    <dgm:pt modelId="{365F8E76-2014-4D34-BCF5-ACED3BD6B7FA}" type="pres">
      <dgm:prSet presAssocID="{125E0D1C-D67C-4370-B96E-ED6BDA2ABB43}" presName="hierRoot4" presStyleCnt="0"/>
      <dgm:spPr/>
    </dgm:pt>
    <dgm:pt modelId="{FF5339F4-214B-48C7-AB16-E4C23816323A}" type="pres">
      <dgm:prSet presAssocID="{125E0D1C-D67C-4370-B96E-ED6BDA2ABB43}" presName="composite4" presStyleCnt="0"/>
      <dgm:spPr/>
    </dgm:pt>
    <dgm:pt modelId="{16692CC4-1546-4AB4-9CCB-FEC7C9228841}" type="pres">
      <dgm:prSet presAssocID="{125E0D1C-D67C-4370-B96E-ED6BDA2ABB43}" presName="background4" presStyleLbl="asst1" presStyleIdx="5" presStyleCnt="18"/>
      <dgm:spPr/>
    </dgm:pt>
    <dgm:pt modelId="{61D4C5C0-4187-4C1F-9592-19A686BC4009}" type="pres">
      <dgm:prSet presAssocID="{125E0D1C-D67C-4370-B96E-ED6BDA2ABB43}" presName="text4" presStyleLbl="fgAcc4" presStyleIdx="3" presStyleCnt="15" custScaleX="229157" custScaleY="152402">
        <dgm:presLayoutVars>
          <dgm:chPref val="3"/>
        </dgm:presLayoutVars>
      </dgm:prSet>
      <dgm:spPr/>
      <dgm:t>
        <a:bodyPr/>
        <a:lstStyle/>
        <a:p>
          <a:endParaRPr lang="bg-BG"/>
        </a:p>
      </dgm:t>
    </dgm:pt>
    <dgm:pt modelId="{7468D46F-E405-46EF-96C6-F36AA3A6AAFD}" type="pres">
      <dgm:prSet presAssocID="{125E0D1C-D67C-4370-B96E-ED6BDA2ABB43}" presName="hierChild5" presStyleCnt="0"/>
      <dgm:spPr/>
    </dgm:pt>
    <dgm:pt modelId="{D435F77D-F3DC-49E9-ABBD-8C82ED80D7C8}" type="pres">
      <dgm:prSet presAssocID="{7550CDB3-BFD0-4618-A779-61A0334CA599}" presName="Name10" presStyleLbl="parChTrans1D2" presStyleIdx="1" presStyleCnt="2"/>
      <dgm:spPr/>
      <dgm:t>
        <a:bodyPr/>
        <a:lstStyle/>
        <a:p>
          <a:endParaRPr lang="bg-BG"/>
        </a:p>
      </dgm:t>
    </dgm:pt>
    <dgm:pt modelId="{94AA5804-9B79-48B3-8DBC-58BCC71F60DB}" type="pres">
      <dgm:prSet presAssocID="{55E6CF42-282F-4357-9790-BC55DCA84483}" presName="hierRoot2" presStyleCnt="0"/>
      <dgm:spPr/>
    </dgm:pt>
    <dgm:pt modelId="{1561F7DC-DCD6-4A2A-AC24-B286472C535A}" type="pres">
      <dgm:prSet presAssocID="{55E6CF42-282F-4357-9790-BC55DCA84483}" presName="composite2" presStyleCnt="0"/>
      <dgm:spPr/>
    </dgm:pt>
    <dgm:pt modelId="{A7476FBD-D828-43CB-8982-62311990DFBC}" type="pres">
      <dgm:prSet presAssocID="{55E6CF42-282F-4357-9790-BC55DCA84483}" presName="background2" presStyleLbl="asst1" presStyleIdx="6" presStyleCnt="18"/>
      <dgm:spPr/>
    </dgm:pt>
    <dgm:pt modelId="{8E3C3D0C-A74A-470D-BB56-00E7DDB6F893}" type="pres">
      <dgm:prSet presAssocID="{55E6CF42-282F-4357-9790-BC55DCA84483}" presName="text2" presStyleLbl="fgAcc2" presStyleIdx="1" presStyleCnt="2" custScaleX="362501" custScaleY="142615">
        <dgm:presLayoutVars>
          <dgm:chPref val="3"/>
        </dgm:presLayoutVars>
      </dgm:prSet>
      <dgm:spPr/>
      <dgm:t>
        <a:bodyPr/>
        <a:lstStyle/>
        <a:p>
          <a:endParaRPr lang="bg-BG"/>
        </a:p>
      </dgm:t>
    </dgm:pt>
    <dgm:pt modelId="{FC468961-D024-487E-9BCB-5D0FFE9D0070}" type="pres">
      <dgm:prSet presAssocID="{55E6CF42-282F-4357-9790-BC55DCA84483}" presName="hierChild3" presStyleCnt="0"/>
      <dgm:spPr/>
    </dgm:pt>
    <dgm:pt modelId="{E271ECC9-8D43-46E1-889A-DAF9F21A3B03}" type="pres">
      <dgm:prSet presAssocID="{06E558D5-083D-4151-8E96-CDA2335D1ADC}" presName="Name17" presStyleLbl="parChTrans1D3" presStyleIdx="1" presStyleCnt="2"/>
      <dgm:spPr/>
      <dgm:t>
        <a:bodyPr/>
        <a:lstStyle/>
        <a:p>
          <a:endParaRPr lang="bg-BG"/>
        </a:p>
      </dgm:t>
    </dgm:pt>
    <dgm:pt modelId="{13A867D2-0201-4FA3-B058-3DFC97C625A1}" type="pres">
      <dgm:prSet presAssocID="{AA45D739-429B-4E4B-BE23-8AB5FCCB6174}" presName="hierRoot3" presStyleCnt="0"/>
      <dgm:spPr/>
    </dgm:pt>
    <dgm:pt modelId="{18390065-632D-4244-A58A-C85EBA9A219E}" type="pres">
      <dgm:prSet presAssocID="{AA45D739-429B-4E4B-BE23-8AB5FCCB6174}" presName="composite3" presStyleCnt="0"/>
      <dgm:spPr/>
    </dgm:pt>
    <dgm:pt modelId="{4F410849-1E6F-4439-AB5F-2BBFEC490A98}" type="pres">
      <dgm:prSet presAssocID="{AA45D739-429B-4E4B-BE23-8AB5FCCB6174}" presName="background3" presStyleLbl="asst1" presStyleIdx="7" presStyleCnt="18"/>
      <dgm:spPr/>
    </dgm:pt>
    <dgm:pt modelId="{57C5FDDB-026C-4AAF-8931-C26358304BEC}" type="pres">
      <dgm:prSet presAssocID="{AA45D739-429B-4E4B-BE23-8AB5FCCB6174}" presName="text3" presStyleLbl="fgAcc3" presStyleIdx="1" presStyleCnt="2" custScaleX="352766" custScaleY="197451">
        <dgm:presLayoutVars>
          <dgm:chPref val="3"/>
        </dgm:presLayoutVars>
      </dgm:prSet>
      <dgm:spPr/>
      <dgm:t>
        <a:bodyPr/>
        <a:lstStyle/>
        <a:p>
          <a:endParaRPr lang="bg-BG"/>
        </a:p>
      </dgm:t>
    </dgm:pt>
    <dgm:pt modelId="{56916F37-B36A-4897-AFF6-11805F76AC88}" type="pres">
      <dgm:prSet presAssocID="{AA45D739-429B-4E4B-BE23-8AB5FCCB6174}" presName="hierChild4" presStyleCnt="0"/>
      <dgm:spPr/>
    </dgm:pt>
    <dgm:pt modelId="{405CE511-9FAA-466D-86B0-AD2295313F36}" type="pres">
      <dgm:prSet presAssocID="{A54A87F7-44E1-4C70-A8E1-75F40FE46DB9}" presName="Name23" presStyleLbl="parChTrans1D4" presStyleIdx="4" presStyleCnt="15"/>
      <dgm:spPr/>
      <dgm:t>
        <a:bodyPr/>
        <a:lstStyle/>
        <a:p>
          <a:endParaRPr lang="bg-BG"/>
        </a:p>
      </dgm:t>
    </dgm:pt>
    <dgm:pt modelId="{647A5988-09B3-4B8F-93BD-0941B93FA652}" type="pres">
      <dgm:prSet presAssocID="{2FFBE195-019D-455D-8E42-B4EF561A73CA}" presName="hierRoot4" presStyleCnt="0"/>
      <dgm:spPr/>
    </dgm:pt>
    <dgm:pt modelId="{451D0ADB-B015-4AF9-9004-353140082758}" type="pres">
      <dgm:prSet presAssocID="{2FFBE195-019D-455D-8E42-B4EF561A73CA}" presName="composite4" presStyleCnt="0"/>
      <dgm:spPr/>
    </dgm:pt>
    <dgm:pt modelId="{AD07FDC1-E099-4960-86A1-4814208A2859}" type="pres">
      <dgm:prSet presAssocID="{2FFBE195-019D-455D-8E42-B4EF561A73CA}" presName="background4" presStyleLbl="asst1" presStyleIdx="8" presStyleCnt="18"/>
      <dgm:spPr/>
    </dgm:pt>
    <dgm:pt modelId="{BA4A6D91-59BB-4156-A6AD-5CDD61D436C8}" type="pres">
      <dgm:prSet presAssocID="{2FFBE195-019D-455D-8E42-B4EF561A73CA}" presName="text4" presStyleLbl="fgAcc4" presStyleIdx="4" presStyleCnt="15" custScaleX="198764" custScaleY="134830">
        <dgm:presLayoutVars>
          <dgm:chPref val="3"/>
        </dgm:presLayoutVars>
      </dgm:prSet>
      <dgm:spPr/>
      <dgm:t>
        <a:bodyPr/>
        <a:lstStyle/>
        <a:p>
          <a:endParaRPr lang="bg-BG"/>
        </a:p>
      </dgm:t>
    </dgm:pt>
    <dgm:pt modelId="{8843BEA4-FCED-46A0-8209-88140C450AA7}" type="pres">
      <dgm:prSet presAssocID="{2FFBE195-019D-455D-8E42-B4EF561A73CA}" presName="hierChild5" presStyleCnt="0"/>
      <dgm:spPr/>
    </dgm:pt>
    <dgm:pt modelId="{8F108FD2-031C-49C9-9A82-26099DAC881B}" type="pres">
      <dgm:prSet presAssocID="{734BF448-6543-47C5-A61C-478B66BA3D90}" presName="Name23" presStyleLbl="parChTrans1D4" presStyleIdx="5" presStyleCnt="15"/>
      <dgm:spPr/>
      <dgm:t>
        <a:bodyPr/>
        <a:lstStyle/>
        <a:p>
          <a:endParaRPr lang="bg-BG"/>
        </a:p>
      </dgm:t>
    </dgm:pt>
    <dgm:pt modelId="{4E2000EB-F27F-4328-A60C-039CFAEAA766}" type="pres">
      <dgm:prSet presAssocID="{58D98331-0483-4BFF-9B34-B2912D815437}" presName="hierRoot4" presStyleCnt="0"/>
      <dgm:spPr/>
    </dgm:pt>
    <dgm:pt modelId="{9312FDF4-E429-403D-99B6-54B8DB5A3D06}" type="pres">
      <dgm:prSet presAssocID="{58D98331-0483-4BFF-9B34-B2912D815437}" presName="composite4" presStyleCnt="0"/>
      <dgm:spPr/>
    </dgm:pt>
    <dgm:pt modelId="{6E132EF9-3E77-41B8-8554-B658F4F1639F}" type="pres">
      <dgm:prSet presAssocID="{58D98331-0483-4BFF-9B34-B2912D815437}" presName="background4" presStyleLbl="asst1" presStyleIdx="9" presStyleCnt="18"/>
      <dgm:spPr/>
    </dgm:pt>
    <dgm:pt modelId="{898EBB2F-2A34-40F6-8DEA-A063D9AF72EE}" type="pres">
      <dgm:prSet presAssocID="{58D98331-0483-4BFF-9B34-B2912D815437}" presName="text4" presStyleLbl="fgAcc4" presStyleIdx="5" presStyleCnt="15" custScaleX="266093" custScaleY="164707">
        <dgm:presLayoutVars>
          <dgm:chPref val="3"/>
        </dgm:presLayoutVars>
      </dgm:prSet>
      <dgm:spPr/>
      <dgm:t>
        <a:bodyPr/>
        <a:lstStyle/>
        <a:p>
          <a:endParaRPr lang="bg-BG"/>
        </a:p>
      </dgm:t>
    </dgm:pt>
    <dgm:pt modelId="{49A81F85-E23F-49B7-99FA-B16C67C83596}" type="pres">
      <dgm:prSet presAssocID="{58D98331-0483-4BFF-9B34-B2912D815437}" presName="hierChild5" presStyleCnt="0"/>
      <dgm:spPr/>
    </dgm:pt>
    <dgm:pt modelId="{1B6E630E-924F-4EAA-A330-090B8AC1214F}" type="pres">
      <dgm:prSet presAssocID="{9D977581-9F85-448C-BEFA-D942DAEE3C12}" presName="Name23" presStyleLbl="parChTrans1D4" presStyleIdx="6" presStyleCnt="15"/>
      <dgm:spPr/>
      <dgm:t>
        <a:bodyPr/>
        <a:lstStyle/>
        <a:p>
          <a:endParaRPr lang="bg-BG"/>
        </a:p>
      </dgm:t>
    </dgm:pt>
    <dgm:pt modelId="{B1290596-51E1-429F-95E4-9BB442009F55}" type="pres">
      <dgm:prSet presAssocID="{3090E777-3DE2-4E2B-9854-1833DE9E78A2}" presName="hierRoot4" presStyleCnt="0"/>
      <dgm:spPr/>
    </dgm:pt>
    <dgm:pt modelId="{7B947812-1245-4A80-9F60-19964B9A8A25}" type="pres">
      <dgm:prSet presAssocID="{3090E777-3DE2-4E2B-9854-1833DE9E78A2}" presName="composite4" presStyleCnt="0"/>
      <dgm:spPr/>
    </dgm:pt>
    <dgm:pt modelId="{BDFD4473-534C-4B0D-9FE5-94EAF40066F1}" type="pres">
      <dgm:prSet presAssocID="{3090E777-3DE2-4E2B-9854-1833DE9E78A2}" presName="background4" presStyleLbl="asst1" presStyleIdx="10" presStyleCnt="18"/>
      <dgm:spPr/>
    </dgm:pt>
    <dgm:pt modelId="{BFCFC889-9CFB-44FA-BDBB-9B0A1F1FDDAB}" type="pres">
      <dgm:prSet presAssocID="{3090E777-3DE2-4E2B-9854-1833DE9E78A2}" presName="text4" presStyleLbl="fgAcc4" presStyleIdx="6" presStyleCnt="15" custScaleX="198190" custScaleY="159625">
        <dgm:presLayoutVars>
          <dgm:chPref val="3"/>
        </dgm:presLayoutVars>
      </dgm:prSet>
      <dgm:spPr/>
      <dgm:t>
        <a:bodyPr/>
        <a:lstStyle/>
        <a:p>
          <a:endParaRPr lang="bg-BG"/>
        </a:p>
      </dgm:t>
    </dgm:pt>
    <dgm:pt modelId="{89B72983-CB77-4B6E-89EC-AEAEEB12E4E1}" type="pres">
      <dgm:prSet presAssocID="{3090E777-3DE2-4E2B-9854-1833DE9E78A2}" presName="hierChild5" presStyleCnt="0"/>
      <dgm:spPr/>
    </dgm:pt>
    <dgm:pt modelId="{F5DB2BD8-A7EA-4928-86A1-1CD09BF42F89}" type="pres">
      <dgm:prSet presAssocID="{DAB6F2C1-D9C6-4484-9057-37813E147BC1}" presName="Name23" presStyleLbl="parChTrans1D4" presStyleIdx="7" presStyleCnt="15"/>
      <dgm:spPr/>
      <dgm:t>
        <a:bodyPr/>
        <a:lstStyle/>
        <a:p>
          <a:endParaRPr lang="bg-BG"/>
        </a:p>
      </dgm:t>
    </dgm:pt>
    <dgm:pt modelId="{6AB77EB0-F664-4AC3-B92C-262547067AF3}" type="pres">
      <dgm:prSet presAssocID="{E83E606A-64E3-4BA7-B5A7-4C3A1F22D582}" presName="hierRoot4" presStyleCnt="0"/>
      <dgm:spPr/>
    </dgm:pt>
    <dgm:pt modelId="{DD266FB6-8EE7-4158-A16E-205323BBC4BC}" type="pres">
      <dgm:prSet presAssocID="{E83E606A-64E3-4BA7-B5A7-4C3A1F22D582}" presName="composite4" presStyleCnt="0"/>
      <dgm:spPr/>
    </dgm:pt>
    <dgm:pt modelId="{DDE24084-6032-411A-A5D0-F0EE08CBE162}" type="pres">
      <dgm:prSet presAssocID="{E83E606A-64E3-4BA7-B5A7-4C3A1F22D582}" presName="background4" presStyleLbl="asst1" presStyleIdx="11" presStyleCnt="18"/>
      <dgm:spPr/>
    </dgm:pt>
    <dgm:pt modelId="{11AF2F66-3813-47C4-AF2F-314979FB1909}" type="pres">
      <dgm:prSet presAssocID="{E83E606A-64E3-4BA7-B5A7-4C3A1F22D582}" presName="text4" presStyleLbl="fgAcc4" presStyleIdx="7" presStyleCnt="15" custScaleX="222596" custScaleY="257285">
        <dgm:presLayoutVars>
          <dgm:chPref val="3"/>
        </dgm:presLayoutVars>
      </dgm:prSet>
      <dgm:spPr/>
      <dgm:t>
        <a:bodyPr/>
        <a:lstStyle/>
        <a:p>
          <a:endParaRPr lang="bg-BG"/>
        </a:p>
      </dgm:t>
    </dgm:pt>
    <dgm:pt modelId="{CA320562-852A-4444-8D8E-D9636FBA2B69}" type="pres">
      <dgm:prSet presAssocID="{E83E606A-64E3-4BA7-B5A7-4C3A1F22D582}" presName="hierChild5" presStyleCnt="0"/>
      <dgm:spPr/>
    </dgm:pt>
    <dgm:pt modelId="{D6A88CCA-87BD-43D6-ABF8-5CECD05C4062}" type="pres">
      <dgm:prSet presAssocID="{9107EBB2-FC0C-436D-93C7-D769BD2B9840}" presName="Name23" presStyleLbl="parChTrans1D4" presStyleIdx="8" presStyleCnt="15"/>
      <dgm:spPr/>
      <dgm:t>
        <a:bodyPr/>
        <a:lstStyle/>
        <a:p>
          <a:endParaRPr lang="bg-BG"/>
        </a:p>
      </dgm:t>
    </dgm:pt>
    <dgm:pt modelId="{A78A97A2-AE06-43D6-8273-0B63EF1C2063}" type="pres">
      <dgm:prSet presAssocID="{D6704A1E-6F22-47A8-9C32-C5D2B39C1A18}" presName="hierRoot4" presStyleCnt="0"/>
      <dgm:spPr/>
    </dgm:pt>
    <dgm:pt modelId="{B97946E6-5C2E-4C93-8B3D-A46B7065E8A0}" type="pres">
      <dgm:prSet presAssocID="{D6704A1E-6F22-47A8-9C32-C5D2B39C1A18}" presName="composite4" presStyleCnt="0"/>
      <dgm:spPr/>
    </dgm:pt>
    <dgm:pt modelId="{7E4B0D87-94D9-4CE0-B34D-9128FAD10381}" type="pres">
      <dgm:prSet presAssocID="{D6704A1E-6F22-47A8-9C32-C5D2B39C1A18}" presName="background4" presStyleLbl="asst1" presStyleIdx="12" presStyleCnt="18"/>
      <dgm:spPr/>
    </dgm:pt>
    <dgm:pt modelId="{DAB834DA-FEB1-4E36-BD4E-9042D78162B6}" type="pres">
      <dgm:prSet presAssocID="{D6704A1E-6F22-47A8-9C32-C5D2B39C1A18}" presName="text4" presStyleLbl="fgAcc4" presStyleIdx="8" presStyleCnt="15" custScaleX="255002" custScaleY="131784">
        <dgm:presLayoutVars>
          <dgm:chPref val="3"/>
        </dgm:presLayoutVars>
      </dgm:prSet>
      <dgm:spPr/>
      <dgm:t>
        <a:bodyPr/>
        <a:lstStyle/>
        <a:p>
          <a:endParaRPr lang="bg-BG"/>
        </a:p>
      </dgm:t>
    </dgm:pt>
    <dgm:pt modelId="{607364EE-91DE-4147-B289-E4E294BC7426}" type="pres">
      <dgm:prSet presAssocID="{D6704A1E-6F22-47A8-9C32-C5D2B39C1A18}" presName="hierChild5" presStyleCnt="0"/>
      <dgm:spPr/>
    </dgm:pt>
    <dgm:pt modelId="{A844D0B1-D2B8-494C-9121-1FE1063ADA88}" type="pres">
      <dgm:prSet presAssocID="{137F8785-3362-4AB0-A5F6-3F658A60D6F0}" presName="Name23" presStyleLbl="parChTrans1D4" presStyleIdx="9" presStyleCnt="15"/>
      <dgm:spPr/>
      <dgm:t>
        <a:bodyPr/>
        <a:lstStyle/>
        <a:p>
          <a:endParaRPr lang="bg-BG"/>
        </a:p>
      </dgm:t>
    </dgm:pt>
    <dgm:pt modelId="{0B2F5C03-DF3A-4661-BEDD-990064E1FB1A}" type="pres">
      <dgm:prSet presAssocID="{965285C1-0EF0-4720-B790-7BC04E5ED8D9}" presName="hierRoot4" presStyleCnt="0"/>
      <dgm:spPr/>
    </dgm:pt>
    <dgm:pt modelId="{A59C4C4E-4CEF-4FB3-8923-B1833E3BA86E}" type="pres">
      <dgm:prSet presAssocID="{965285C1-0EF0-4720-B790-7BC04E5ED8D9}" presName="composite4" presStyleCnt="0"/>
      <dgm:spPr/>
    </dgm:pt>
    <dgm:pt modelId="{360030A6-1240-488C-A89B-50D553673F73}" type="pres">
      <dgm:prSet presAssocID="{965285C1-0EF0-4720-B790-7BC04E5ED8D9}" presName="background4" presStyleLbl="node4" presStyleIdx="0" presStyleCnt="1"/>
      <dgm:spPr/>
    </dgm:pt>
    <dgm:pt modelId="{3BF99BA6-FCC0-4B74-8B84-7262AE1BE7A7}" type="pres">
      <dgm:prSet presAssocID="{965285C1-0EF0-4720-B790-7BC04E5ED8D9}" presName="text4" presStyleLbl="fgAcc4" presStyleIdx="9" presStyleCnt="15" custScaleX="154938" custScaleY="186503">
        <dgm:presLayoutVars>
          <dgm:chPref val="3"/>
        </dgm:presLayoutVars>
      </dgm:prSet>
      <dgm:spPr/>
      <dgm:t>
        <a:bodyPr/>
        <a:lstStyle/>
        <a:p>
          <a:endParaRPr lang="bg-BG"/>
        </a:p>
      </dgm:t>
    </dgm:pt>
    <dgm:pt modelId="{D65C8E18-1C96-45CD-AE15-AA56F26D2D28}" type="pres">
      <dgm:prSet presAssocID="{965285C1-0EF0-4720-B790-7BC04E5ED8D9}" presName="hierChild5" presStyleCnt="0"/>
      <dgm:spPr/>
    </dgm:pt>
    <dgm:pt modelId="{905D8322-39B3-47A1-B084-CB1127A9720E}" type="pres">
      <dgm:prSet presAssocID="{ADC189B6-E076-4F25-A521-558705499A1B}" presName="Name23" presStyleLbl="parChTrans1D4" presStyleIdx="10" presStyleCnt="15"/>
      <dgm:spPr/>
      <dgm:t>
        <a:bodyPr/>
        <a:lstStyle/>
        <a:p>
          <a:endParaRPr lang="bg-BG"/>
        </a:p>
      </dgm:t>
    </dgm:pt>
    <dgm:pt modelId="{6D959BA4-5CCC-4A36-BD9E-E4BA43E05084}" type="pres">
      <dgm:prSet presAssocID="{B6C26D7B-4C99-498C-9602-E6007693039A}" presName="hierRoot4" presStyleCnt="0"/>
      <dgm:spPr/>
    </dgm:pt>
    <dgm:pt modelId="{7F0213CD-2FFD-45DC-BD42-DCD36E3841E8}" type="pres">
      <dgm:prSet presAssocID="{B6C26D7B-4C99-498C-9602-E6007693039A}" presName="composite4" presStyleCnt="0"/>
      <dgm:spPr/>
    </dgm:pt>
    <dgm:pt modelId="{E912868B-CDD0-47EF-896F-494579548389}" type="pres">
      <dgm:prSet presAssocID="{B6C26D7B-4C99-498C-9602-E6007693039A}" presName="background4" presStyleLbl="asst1" presStyleIdx="13" presStyleCnt="18"/>
      <dgm:spPr/>
    </dgm:pt>
    <dgm:pt modelId="{A0423490-4FAF-4095-BDB7-DD422F9E92B4}" type="pres">
      <dgm:prSet presAssocID="{B6C26D7B-4C99-498C-9602-E6007693039A}" presName="text4" presStyleLbl="fgAcc4" presStyleIdx="10" presStyleCnt="15" custScaleX="209747" custScaleY="142316">
        <dgm:presLayoutVars>
          <dgm:chPref val="3"/>
        </dgm:presLayoutVars>
      </dgm:prSet>
      <dgm:spPr/>
      <dgm:t>
        <a:bodyPr/>
        <a:lstStyle/>
        <a:p>
          <a:endParaRPr lang="bg-BG"/>
        </a:p>
      </dgm:t>
    </dgm:pt>
    <dgm:pt modelId="{F29AE2C2-4B9A-4801-ADD7-FD31E6467E77}" type="pres">
      <dgm:prSet presAssocID="{B6C26D7B-4C99-498C-9602-E6007693039A}" presName="hierChild5" presStyleCnt="0"/>
      <dgm:spPr/>
    </dgm:pt>
    <dgm:pt modelId="{004489D0-3698-4BE9-BFC7-61B5931EAD3D}" type="pres">
      <dgm:prSet presAssocID="{B571CD0D-3F59-4B74-92DF-DAACFCE33FE5}" presName="Name23" presStyleLbl="parChTrans1D4" presStyleIdx="11" presStyleCnt="15"/>
      <dgm:spPr/>
      <dgm:t>
        <a:bodyPr/>
        <a:lstStyle/>
        <a:p>
          <a:endParaRPr lang="bg-BG"/>
        </a:p>
      </dgm:t>
    </dgm:pt>
    <dgm:pt modelId="{BCE82770-ABC4-4FFC-9D21-C3804BE48A75}" type="pres">
      <dgm:prSet presAssocID="{5D57E7C7-BD62-4552-B280-6B6293438135}" presName="hierRoot4" presStyleCnt="0"/>
      <dgm:spPr/>
    </dgm:pt>
    <dgm:pt modelId="{C34CDF4C-C492-4814-8B3F-4BBE6D80E5D5}" type="pres">
      <dgm:prSet presAssocID="{5D57E7C7-BD62-4552-B280-6B6293438135}" presName="composite4" presStyleCnt="0"/>
      <dgm:spPr/>
    </dgm:pt>
    <dgm:pt modelId="{9A96EE69-1974-477F-90D7-120D8A2B67C0}" type="pres">
      <dgm:prSet presAssocID="{5D57E7C7-BD62-4552-B280-6B6293438135}" presName="background4" presStyleLbl="asst1" presStyleIdx="14" presStyleCnt="18"/>
      <dgm:spPr/>
    </dgm:pt>
    <dgm:pt modelId="{4FB93C7C-F40E-4157-B03D-12C0B56D5B25}" type="pres">
      <dgm:prSet presAssocID="{5D57E7C7-BD62-4552-B280-6B6293438135}" presName="text4" presStyleLbl="fgAcc4" presStyleIdx="11" presStyleCnt="15" custScaleX="150736" custScaleY="211361">
        <dgm:presLayoutVars>
          <dgm:chPref val="3"/>
        </dgm:presLayoutVars>
      </dgm:prSet>
      <dgm:spPr/>
      <dgm:t>
        <a:bodyPr/>
        <a:lstStyle/>
        <a:p>
          <a:endParaRPr lang="bg-BG"/>
        </a:p>
      </dgm:t>
    </dgm:pt>
    <dgm:pt modelId="{C4A95D83-7EB8-4728-8119-824611DF210B}" type="pres">
      <dgm:prSet presAssocID="{5D57E7C7-BD62-4552-B280-6B6293438135}" presName="hierChild5" presStyleCnt="0"/>
      <dgm:spPr/>
    </dgm:pt>
    <dgm:pt modelId="{7D33F537-C13A-47DF-A33E-DB48F9A45ACB}" type="pres">
      <dgm:prSet presAssocID="{4EFBDC02-CCC3-4B4C-899B-56557741FD63}" presName="Name23" presStyleLbl="parChTrans1D4" presStyleIdx="12" presStyleCnt="15"/>
      <dgm:spPr/>
      <dgm:t>
        <a:bodyPr/>
        <a:lstStyle/>
        <a:p>
          <a:endParaRPr lang="bg-BG"/>
        </a:p>
      </dgm:t>
    </dgm:pt>
    <dgm:pt modelId="{AF1E057A-9589-43AC-8B8C-7AEC7096F768}" type="pres">
      <dgm:prSet presAssocID="{30C3940C-9274-448D-923E-1ACD6E8A883D}" presName="hierRoot4" presStyleCnt="0"/>
      <dgm:spPr/>
    </dgm:pt>
    <dgm:pt modelId="{60CA106B-2FA6-4A02-8DC4-D822D5F89BD4}" type="pres">
      <dgm:prSet presAssocID="{30C3940C-9274-448D-923E-1ACD6E8A883D}" presName="composite4" presStyleCnt="0"/>
      <dgm:spPr/>
    </dgm:pt>
    <dgm:pt modelId="{E03E6C8E-1DB5-4FF6-BC39-A8CAF10B2B86}" type="pres">
      <dgm:prSet presAssocID="{30C3940C-9274-448D-923E-1ACD6E8A883D}" presName="background4" presStyleLbl="asst1" presStyleIdx="15" presStyleCnt="18"/>
      <dgm:spPr/>
    </dgm:pt>
    <dgm:pt modelId="{3C9311E8-634F-46BD-A014-33252BF81C41}" type="pres">
      <dgm:prSet presAssocID="{30C3940C-9274-448D-923E-1ACD6E8A883D}" presName="text4" presStyleLbl="fgAcc4" presStyleIdx="12" presStyleCnt="15" custScaleX="246039" custScaleY="154300">
        <dgm:presLayoutVars>
          <dgm:chPref val="3"/>
        </dgm:presLayoutVars>
      </dgm:prSet>
      <dgm:spPr/>
      <dgm:t>
        <a:bodyPr/>
        <a:lstStyle/>
        <a:p>
          <a:endParaRPr lang="bg-BG"/>
        </a:p>
      </dgm:t>
    </dgm:pt>
    <dgm:pt modelId="{C5B5F0BD-AF81-4AAF-AF7D-EFC093D2E4DE}" type="pres">
      <dgm:prSet presAssocID="{30C3940C-9274-448D-923E-1ACD6E8A883D}" presName="hierChild5" presStyleCnt="0"/>
      <dgm:spPr/>
    </dgm:pt>
    <dgm:pt modelId="{40CD6FAD-61B3-4C67-BA3C-FD1A6E1F6C2C}" type="pres">
      <dgm:prSet presAssocID="{BE8F5778-0FC3-4DE1-BC31-CBC25FC515B4}" presName="Name23" presStyleLbl="parChTrans1D4" presStyleIdx="13" presStyleCnt="15"/>
      <dgm:spPr/>
      <dgm:t>
        <a:bodyPr/>
        <a:lstStyle/>
        <a:p>
          <a:endParaRPr lang="bg-BG"/>
        </a:p>
      </dgm:t>
    </dgm:pt>
    <dgm:pt modelId="{D86A7740-892E-4901-B7BE-23EC397F8A06}" type="pres">
      <dgm:prSet presAssocID="{444F468A-FBA0-4BEE-B122-A50AA65C75ED}" presName="hierRoot4" presStyleCnt="0"/>
      <dgm:spPr/>
    </dgm:pt>
    <dgm:pt modelId="{64D4AA37-8B78-441F-8F26-58A8688E949D}" type="pres">
      <dgm:prSet presAssocID="{444F468A-FBA0-4BEE-B122-A50AA65C75ED}" presName="composite4" presStyleCnt="0"/>
      <dgm:spPr/>
    </dgm:pt>
    <dgm:pt modelId="{AE2458CA-67E5-4721-B647-954D60F00638}" type="pres">
      <dgm:prSet presAssocID="{444F468A-FBA0-4BEE-B122-A50AA65C75ED}" presName="background4" presStyleLbl="asst1" presStyleIdx="16" presStyleCnt="18"/>
      <dgm:spPr/>
    </dgm:pt>
    <dgm:pt modelId="{CAE2A9C7-55A4-4EAC-9E95-E1E3536B285E}" type="pres">
      <dgm:prSet presAssocID="{444F468A-FBA0-4BEE-B122-A50AA65C75ED}" presName="text4" presStyleLbl="fgAcc4" presStyleIdx="13" presStyleCnt="15" custScaleX="161747" custScaleY="283385">
        <dgm:presLayoutVars>
          <dgm:chPref val="3"/>
        </dgm:presLayoutVars>
      </dgm:prSet>
      <dgm:spPr/>
      <dgm:t>
        <a:bodyPr/>
        <a:lstStyle/>
        <a:p>
          <a:endParaRPr lang="bg-BG"/>
        </a:p>
      </dgm:t>
    </dgm:pt>
    <dgm:pt modelId="{B0C75737-2F49-4FBE-ABC0-E33698646F36}" type="pres">
      <dgm:prSet presAssocID="{444F468A-FBA0-4BEE-B122-A50AA65C75ED}" presName="hierChild5" presStyleCnt="0"/>
      <dgm:spPr/>
    </dgm:pt>
    <dgm:pt modelId="{41C2D4FB-3056-4D0E-AFE3-292E4379EAF1}" type="pres">
      <dgm:prSet presAssocID="{25E7FD7D-6F0D-4ACB-9879-DB1083D71E1D}" presName="Name23" presStyleLbl="parChTrans1D4" presStyleIdx="14" presStyleCnt="15"/>
      <dgm:spPr/>
      <dgm:t>
        <a:bodyPr/>
        <a:lstStyle/>
        <a:p>
          <a:endParaRPr lang="bg-BG"/>
        </a:p>
      </dgm:t>
    </dgm:pt>
    <dgm:pt modelId="{BD12B815-53D9-4CC3-A9E1-BDF86416F1E2}" type="pres">
      <dgm:prSet presAssocID="{5293494B-EA7B-4D04-B6D6-DF53A69D5C4E}" presName="hierRoot4" presStyleCnt="0"/>
      <dgm:spPr/>
    </dgm:pt>
    <dgm:pt modelId="{965A433D-5C7E-4D09-BA65-2CD8BE1C8433}" type="pres">
      <dgm:prSet presAssocID="{5293494B-EA7B-4D04-B6D6-DF53A69D5C4E}" presName="composite4" presStyleCnt="0"/>
      <dgm:spPr/>
    </dgm:pt>
    <dgm:pt modelId="{F6F52E0A-0957-45B3-9175-8BA1CB7E69E4}" type="pres">
      <dgm:prSet presAssocID="{5293494B-EA7B-4D04-B6D6-DF53A69D5C4E}" presName="background4" presStyleLbl="asst1" presStyleIdx="17" presStyleCnt="18"/>
      <dgm:spPr/>
    </dgm:pt>
    <dgm:pt modelId="{10743F27-CC3D-454F-8E6F-62164C202161}" type="pres">
      <dgm:prSet presAssocID="{5293494B-EA7B-4D04-B6D6-DF53A69D5C4E}" presName="text4" presStyleLbl="fgAcc4" presStyleIdx="14" presStyleCnt="15" custScaleX="157626" custScaleY="318621">
        <dgm:presLayoutVars>
          <dgm:chPref val="3"/>
        </dgm:presLayoutVars>
      </dgm:prSet>
      <dgm:spPr/>
      <dgm:t>
        <a:bodyPr/>
        <a:lstStyle/>
        <a:p>
          <a:endParaRPr lang="bg-BG"/>
        </a:p>
      </dgm:t>
    </dgm:pt>
    <dgm:pt modelId="{9B248C75-A1E0-41BC-A274-9D904050C2F1}" type="pres">
      <dgm:prSet presAssocID="{5293494B-EA7B-4D04-B6D6-DF53A69D5C4E}" presName="hierChild5" presStyleCnt="0"/>
      <dgm:spPr/>
    </dgm:pt>
  </dgm:ptLst>
  <dgm:cxnLst>
    <dgm:cxn modelId="{8E97A660-6C20-4555-B917-A2B731473E53}" srcId="{D6704A1E-6F22-47A8-9C32-C5D2B39C1A18}" destId="{965285C1-0EF0-4720-B790-7BC04E5ED8D9}" srcOrd="0" destOrd="0" parTransId="{137F8785-3362-4AB0-A5F6-3F658A60D6F0}" sibTransId="{6A3866DD-BE64-4AFA-B5F6-B117192E9986}"/>
    <dgm:cxn modelId="{3813FAAB-5704-4887-B4A5-1E4DE3DFEE83}" type="presOf" srcId="{31EAD59E-DE6C-4CFA-BF5C-068F95A99354}" destId="{33758176-5A14-493A-B2F3-9706D04E7EB9}" srcOrd="0" destOrd="0" presId="urn:microsoft.com/office/officeart/2005/8/layout/hierarchy1"/>
    <dgm:cxn modelId="{7E60768B-9B4A-4AEC-9B63-88D77683D906}" srcId="{2FFBE195-019D-455D-8E42-B4EF561A73CA}" destId="{3090E777-3DE2-4E2B-9854-1833DE9E78A2}" srcOrd="1" destOrd="0" parTransId="{9D977581-9F85-448C-BEFA-D942DAEE3C12}" sibTransId="{794B3B2A-F186-4E58-9FBD-40F216DA158B}"/>
    <dgm:cxn modelId="{B4BC18E6-EA8F-4381-A67F-E50B087C0F1E}" type="presOf" srcId="{9107EBB2-FC0C-436D-93C7-D769BD2B9840}" destId="{D6A88CCA-87BD-43D6-ABF8-5CECD05C4062}" srcOrd="0" destOrd="0" presId="urn:microsoft.com/office/officeart/2005/8/layout/hierarchy1"/>
    <dgm:cxn modelId="{C1D438FC-BB8F-439C-A300-B4304C739E0E}" type="presOf" srcId="{63CAED39-9B59-4BE9-9B80-AABCFE1FD182}" destId="{52981B56-711C-4E6B-9A54-BFA0ABB9CF4D}" srcOrd="0" destOrd="0" presId="urn:microsoft.com/office/officeart/2005/8/layout/hierarchy1"/>
    <dgm:cxn modelId="{C1A04364-F399-4F21-BBC4-C4A3B41F9B25}" type="presOf" srcId="{3090E777-3DE2-4E2B-9854-1833DE9E78A2}" destId="{BFCFC889-9CFB-44FA-BDBB-9B0A1F1FDDAB}" srcOrd="0" destOrd="0" presId="urn:microsoft.com/office/officeart/2005/8/layout/hierarchy1"/>
    <dgm:cxn modelId="{58C37EBD-1ECF-4E65-B928-C6AB611AE797}" type="presOf" srcId="{5D57E7C7-BD62-4552-B280-6B6293438135}" destId="{4FB93C7C-F40E-4157-B03D-12C0B56D5B25}" srcOrd="0" destOrd="0" presId="urn:microsoft.com/office/officeart/2005/8/layout/hierarchy1"/>
    <dgm:cxn modelId="{7F44B25F-C1DE-4636-B884-8ED4282F3BE6}" srcId="{19E7543F-FA06-47D1-893F-9C81448E2D6D}" destId="{125E0D1C-D67C-4370-B96E-ED6BDA2ABB43}" srcOrd="3" destOrd="0" parTransId="{ECF3C863-214A-4BB6-BE63-641C6C8127D5}" sibTransId="{CFE4F96D-12A0-4C22-B694-D6FD07FD5D7F}"/>
    <dgm:cxn modelId="{FF96F8FA-0A93-4778-9274-811A300373F3}" type="presOf" srcId="{95D18F0A-5E1D-4B53-9F5F-24CD23A4AECF}" destId="{FBDEB31E-6E2B-4068-8331-6815B28E99CE}" srcOrd="0" destOrd="0" presId="urn:microsoft.com/office/officeart/2005/8/layout/hierarchy1"/>
    <dgm:cxn modelId="{CE5A670F-F12A-4D8F-8E15-BB6DC5B77D28}" type="presOf" srcId="{137F8785-3362-4AB0-A5F6-3F658A60D6F0}" destId="{A844D0B1-D2B8-494C-9121-1FE1063ADA88}" srcOrd="0" destOrd="0" presId="urn:microsoft.com/office/officeart/2005/8/layout/hierarchy1"/>
    <dgm:cxn modelId="{FD9545B8-E6F4-4DEF-8E61-5A492778D314}" srcId="{1EBCE184-D8C5-4592-BFBE-D0F0BC0A93BD}" destId="{55E6CF42-282F-4357-9790-BC55DCA84483}" srcOrd="1" destOrd="0" parTransId="{7550CDB3-BFD0-4618-A779-61A0334CA599}" sibTransId="{EED1DB32-C382-49A0-AAEB-2137A0A47ACB}"/>
    <dgm:cxn modelId="{11642BD4-A04B-478B-8AC1-A804BFCA8885}" type="presOf" srcId="{965285C1-0EF0-4720-B790-7BC04E5ED8D9}" destId="{3BF99BA6-FCC0-4B74-8B84-7262AE1BE7A7}" srcOrd="0" destOrd="0" presId="urn:microsoft.com/office/officeart/2005/8/layout/hierarchy1"/>
    <dgm:cxn modelId="{DBCDEDA2-44E4-4C8E-A998-68563E7B5EE9}" srcId="{30C3940C-9274-448D-923E-1ACD6E8A883D}" destId="{444F468A-FBA0-4BEE-B122-A50AA65C75ED}" srcOrd="0" destOrd="0" parTransId="{BE8F5778-0FC3-4DE1-BC31-CBC25FC515B4}" sibTransId="{5B26470F-DFAF-4AAA-959C-77055ED7E91C}"/>
    <dgm:cxn modelId="{92E212A0-6B7C-4C79-839B-A4BD25484FDC}" type="presOf" srcId="{524D0D34-99BC-416F-B196-49EE34EE120A}" destId="{3035E022-32AF-467F-92F8-C6074D8CBE80}" srcOrd="0" destOrd="0" presId="urn:microsoft.com/office/officeart/2005/8/layout/hierarchy1"/>
    <dgm:cxn modelId="{1B2CF190-286E-4EF0-846E-D5CC88DFBC62}" type="presOf" srcId="{1EBCE184-D8C5-4592-BFBE-D0F0BC0A93BD}" destId="{B28947A3-8F93-4811-8946-04460D385FED}" srcOrd="0" destOrd="0" presId="urn:microsoft.com/office/officeart/2005/8/layout/hierarchy1"/>
    <dgm:cxn modelId="{1A18F6A8-8546-4F88-8DB0-BD8A1A1D8774}" type="presOf" srcId="{55E6CF42-282F-4357-9790-BC55DCA84483}" destId="{8E3C3D0C-A74A-470D-BB56-00E7DDB6F893}" srcOrd="0" destOrd="0" presId="urn:microsoft.com/office/officeart/2005/8/layout/hierarchy1"/>
    <dgm:cxn modelId="{FA3FBE63-868A-4BE2-9117-E00CB60665DD}" type="presOf" srcId="{125E0D1C-D67C-4370-B96E-ED6BDA2ABB43}" destId="{61D4C5C0-4187-4C1F-9592-19A686BC4009}" srcOrd="0" destOrd="0" presId="urn:microsoft.com/office/officeart/2005/8/layout/hierarchy1"/>
    <dgm:cxn modelId="{1DFE454E-2184-4351-814A-E599A7368E5D}" type="presOf" srcId="{9A5A716B-2BF9-4D39-B8E2-54C7FD08A9C9}" destId="{14E04479-FAD7-4136-B758-48703122CCC9}" srcOrd="0" destOrd="0" presId="urn:microsoft.com/office/officeart/2005/8/layout/hierarchy1"/>
    <dgm:cxn modelId="{15A908A1-B8F0-448A-8C43-33A3E09BAC38}" srcId="{19E7543F-FA06-47D1-893F-9C81448E2D6D}" destId="{524D0D34-99BC-416F-B196-49EE34EE120A}" srcOrd="0" destOrd="0" parTransId="{63CAED39-9B59-4BE9-9B80-AABCFE1FD182}" sibTransId="{B26EB6D7-0E2F-4267-AED1-750AAA4F4EBB}"/>
    <dgm:cxn modelId="{C530000B-F0DD-4E87-9ADB-9E530EBD4702}" type="presOf" srcId="{D6704A1E-6F22-47A8-9C32-C5D2B39C1A18}" destId="{DAB834DA-FEB1-4E36-BD4E-9042D78162B6}" srcOrd="0" destOrd="0" presId="urn:microsoft.com/office/officeart/2005/8/layout/hierarchy1"/>
    <dgm:cxn modelId="{6D603C2C-AA68-483C-B987-25F5E2CE0A96}" type="presOf" srcId="{59063C24-3D2B-49FA-821E-05E590FCBD64}" destId="{C104414D-B38C-45C9-AD21-209F7F4862E0}" srcOrd="0" destOrd="0" presId="urn:microsoft.com/office/officeart/2005/8/layout/hierarchy1"/>
    <dgm:cxn modelId="{2B9B8470-80AE-4684-A74F-725A246D9BB3}" type="presOf" srcId="{B571CD0D-3F59-4B74-92DF-DAACFCE33FE5}" destId="{004489D0-3698-4BE9-BFC7-61B5931EAD3D}" srcOrd="0" destOrd="0" presId="urn:microsoft.com/office/officeart/2005/8/layout/hierarchy1"/>
    <dgm:cxn modelId="{ECDAB609-624F-4C45-B8A7-CB7C454E6DAE}" type="presOf" srcId="{7550CDB3-BFD0-4618-A779-61A0334CA599}" destId="{D435F77D-F3DC-49E9-ABBD-8C82ED80D7C8}" srcOrd="0" destOrd="0" presId="urn:microsoft.com/office/officeart/2005/8/layout/hierarchy1"/>
    <dgm:cxn modelId="{3D6A251B-EB77-49EE-A277-0B5C24240091}" type="presOf" srcId="{ECF3C863-214A-4BB6-BE63-641C6C8127D5}" destId="{126B42EB-98D6-4795-94C2-AA6EA43538B4}" srcOrd="0" destOrd="0" presId="urn:microsoft.com/office/officeart/2005/8/layout/hierarchy1"/>
    <dgm:cxn modelId="{31917838-ABE4-4D40-8838-18C6621AC7A0}" type="presOf" srcId="{30C3940C-9274-448D-923E-1ACD6E8A883D}" destId="{3C9311E8-634F-46BD-A014-33252BF81C41}" srcOrd="0" destOrd="0" presId="urn:microsoft.com/office/officeart/2005/8/layout/hierarchy1"/>
    <dgm:cxn modelId="{ABA830DC-8A67-4DA7-8F1C-12CFFC91EA4E}" type="presOf" srcId="{2FFBE195-019D-455D-8E42-B4EF561A73CA}" destId="{BA4A6D91-59BB-4156-A6AD-5CDD61D436C8}" srcOrd="0" destOrd="0" presId="urn:microsoft.com/office/officeart/2005/8/layout/hierarchy1"/>
    <dgm:cxn modelId="{3EA9C9F3-CA40-4ADD-A86A-1943900F230C}" srcId="{19E7543F-FA06-47D1-893F-9C81448E2D6D}" destId="{5E76A251-0D0D-4A66-88BC-37CAC5BACAE3}" srcOrd="1" destOrd="0" parTransId="{9A5A716B-2BF9-4D39-B8E2-54C7FD08A9C9}" sibTransId="{77556C0D-EBD3-494B-BE7E-8D357B681B8D}"/>
    <dgm:cxn modelId="{1B8682C5-26B4-40D5-B217-A65D7F236633}" srcId="{AA45D739-429B-4E4B-BE23-8AB5FCCB6174}" destId="{30C3940C-9274-448D-923E-1ACD6E8A883D}" srcOrd="2" destOrd="0" parTransId="{4EFBDC02-CCC3-4B4C-899B-56557741FD63}" sibTransId="{073691C0-3AD2-429B-B7F2-D97D41BAD7D1}"/>
    <dgm:cxn modelId="{0A9C2F48-4AF9-45A4-B8E9-D5B82203ECF3}" srcId="{AA45D739-429B-4E4B-BE23-8AB5FCCB6174}" destId="{D6704A1E-6F22-47A8-9C32-C5D2B39C1A18}" srcOrd="1" destOrd="0" parTransId="{9107EBB2-FC0C-436D-93C7-D769BD2B9840}" sibTransId="{4EA1DE6B-B7F8-4618-9986-F3F79DF8C6FD}"/>
    <dgm:cxn modelId="{D01F5E89-747F-423C-BBA8-C2AEDBFF481E}" type="presOf" srcId="{B6C26D7B-4C99-498C-9602-E6007693039A}" destId="{A0423490-4FAF-4095-BDB7-DD422F9E92B4}" srcOrd="0" destOrd="0" presId="urn:microsoft.com/office/officeart/2005/8/layout/hierarchy1"/>
    <dgm:cxn modelId="{1C870B6C-ACBF-448A-B834-6B2A6C2A167F}" srcId="{D6704A1E-6F22-47A8-9C32-C5D2B39C1A18}" destId="{B6C26D7B-4C99-498C-9602-E6007693039A}" srcOrd="1" destOrd="0" parTransId="{ADC189B6-E076-4F25-A521-558705499A1B}" sibTransId="{DF4D19C7-74D8-4789-A64D-D74E272FAD91}"/>
    <dgm:cxn modelId="{1B18427C-9BB1-40E2-8075-A8FBDFF8FC70}" type="presOf" srcId="{444F468A-FBA0-4BEE-B122-A50AA65C75ED}" destId="{CAE2A9C7-55A4-4EAC-9E95-E1E3536B285E}" srcOrd="0" destOrd="0" presId="urn:microsoft.com/office/officeart/2005/8/layout/hierarchy1"/>
    <dgm:cxn modelId="{C958C19F-C126-40FD-99FE-337ED0018625}" srcId="{1EBCE184-D8C5-4592-BFBE-D0F0BC0A93BD}" destId="{5B59CB6C-B808-4A86-868A-EB0D8DC6BDF2}" srcOrd="0" destOrd="0" parTransId="{200BA718-10B9-4BE7-A55E-5B01305198CA}" sibTransId="{A12CE6FA-03E1-4C59-BCEC-3B441AD2F411}"/>
    <dgm:cxn modelId="{BD8F92CC-9711-45BB-A145-744C924E4494}" type="presOf" srcId="{06E558D5-083D-4151-8E96-CDA2335D1ADC}" destId="{E271ECC9-8D43-46E1-889A-DAF9F21A3B03}" srcOrd="0" destOrd="0" presId="urn:microsoft.com/office/officeart/2005/8/layout/hierarchy1"/>
    <dgm:cxn modelId="{8A2C324F-541A-40B8-8B19-F667A23F767D}" srcId="{2FFBE195-019D-455D-8E42-B4EF561A73CA}" destId="{58D98331-0483-4BFF-9B34-B2912D815437}" srcOrd="0" destOrd="0" parTransId="{734BF448-6543-47C5-A61C-478B66BA3D90}" sibTransId="{975C1B84-F4B1-4412-A836-DA82AEC5363D}"/>
    <dgm:cxn modelId="{4D4622EC-E2E8-4756-9F3C-2D9DB276AED5}" type="presOf" srcId="{ADC189B6-E076-4F25-A521-558705499A1B}" destId="{905D8322-39B3-47A1-B084-CB1127A9720E}" srcOrd="0" destOrd="0" presId="urn:microsoft.com/office/officeart/2005/8/layout/hierarchy1"/>
    <dgm:cxn modelId="{E3F94171-CD1E-4897-945D-C919280C643B}" srcId="{30C3940C-9274-448D-923E-1ACD6E8A883D}" destId="{5293494B-EA7B-4D04-B6D6-DF53A69D5C4E}" srcOrd="1" destOrd="0" parTransId="{25E7FD7D-6F0D-4ACB-9879-DB1083D71E1D}" sibTransId="{F46553AF-687F-4501-8581-D6A56C5E8A0F}"/>
    <dgm:cxn modelId="{4DC1D25A-630B-44F2-A091-92BABA316F52}" srcId="{7AC5BA0F-BB1C-4400-8472-77D515DFE4A8}" destId="{1EBCE184-D8C5-4592-BFBE-D0F0BC0A93BD}" srcOrd="0" destOrd="0" parTransId="{D47633DB-B3A2-4747-A526-F8785DF8AD63}" sibTransId="{7CC0087F-F6E3-4B56-A111-4317C2F57BDA}"/>
    <dgm:cxn modelId="{678DB754-E9EA-4A1C-A3FB-A7B852AE302B}" srcId="{D6704A1E-6F22-47A8-9C32-C5D2B39C1A18}" destId="{5D57E7C7-BD62-4552-B280-6B6293438135}" srcOrd="2" destOrd="0" parTransId="{B571CD0D-3F59-4B74-92DF-DAACFCE33FE5}" sibTransId="{76CA98EB-BED0-42B1-90D5-78727E059F60}"/>
    <dgm:cxn modelId="{424216F7-1743-4B98-B861-907A25EE89D4}" srcId="{5B59CB6C-B808-4A86-868A-EB0D8DC6BDF2}" destId="{19E7543F-FA06-47D1-893F-9C81448E2D6D}" srcOrd="0" destOrd="0" parTransId="{59063C24-3D2B-49FA-821E-05E590FCBD64}" sibTransId="{2D01A6EE-0B8E-4E4F-B62D-CC0D48EEEC31}"/>
    <dgm:cxn modelId="{62991D4C-3745-4065-A5E5-6C3F4A1AC110}" type="presOf" srcId="{BE8F5778-0FC3-4DE1-BC31-CBC25FC515B4}" destId="{40CD6FAD-61B3-4C67-BA3C-FD1A6E1F6C2C}" srcOrd="0" destOrd="0" presId="urn:microsoft.com/office/officeart/2005/8/layout/hierarchy1"/>
    <dgm:cxn modelId="{25428519-15EA-4920-A840-5623283EE8F4}" srcId="{2FFBE195-019D-455D-8E42-B4EF561A73CA}" destId="{E83E606A-64E3-4BA7-B5A7-4C3A1F22D582}" srcOrd="2" destOrd="0" parTransId="{DAB6F2C1-D9C6-4484-9057-37813E147BC1}" sibTransId="{F2463864-6817-444C-80CF-0D8A1283424A}"/>
    <dgm:cxn modelId="{C7D91FFA-42C8-4EC9-BBE8-B9C81735A7DF}" type="presOf" srcId="{25E7FD7D-6F0D-4ACB-9879-DB1083D71E1D}" destId="{41C2D4FB-3056-4D0E-AFE3-292E4379EAF1}" srcOrd="0" destOrd="0" presId="urn:microsoft.com/office/officeart/2005/8/layout/hierarchy1"/>
    <dgm:cxn modelId="{B3A27F7D-3C24-40CA-916A-1BDC6088F8CF}" type="presOf" srcId="{A54A87F7-44E1-4C70-A8E1-75F40FE46DB9}" destId="{405CE511-9FAA-466D-86B0-AD2295313F36}" srcOrd="0" destOrd="0" presId="urn:microsoft.com/office/officeart/2005/8/layout/hierarchy1"/>
    <dgm:cxn modelId="{500943A2-50BC-4FDC-B934-AB25417F31D5}" type="presOf" srcId="{9D977581-9F85-448C-BEFA-D942DAEE3C12}" destId="{1B6E630E-924F-4EAA-A330-090B8AC1214F}" srcOrd="0" destOrd="0" presId="urn:microsoft.com/office/officeart/2005/8/layout/hierarchy1"/>
    <dgm:cxn modelId="{647DE1B9-936A-4DC0-BCF1-134DE31CB1D4}" type="presOf" srcId="{5E76A251-0D0D-4A66-88BC-37CAC5BACAE3}" destId="{2B2D7FE5-2E3E-457E-B38B-9CC6FDE2C0AA}" srcOrd="0" destOrd="0" presId="urn:microsoft.com/office/officeart/2005/8/layout/hierarchy1"/>
    <dgm:cxn modelId="{CE43A077-94D4-455C-96B1-C4344E02C89A}" type="presOf" srcId="{4EFBDC02-CCC3-4B4C-899B-56557741FD63}" destId="{7D33F537-C13A-47DF-A33E-DB48F9A45ACB}" srcOrd="0" destOrd="0" presId="urn:microsoft.com/office/officeart/2005/8/layout/hierarchy1"/>
    <dgm:cxn modelId="{974285B4-B921-41C4-BF7D-B8BA9E6E9F5C}" type="presOf" srcId="{5B59CB6C-B808-4A86-868A-EB0D8DC6BDF2}" destId="{1B555039-A63C-4103-8B0E-77636AA22D46}" srcOrd="0" destOrd="0" presId="urn:microsoft.com/office/officeart/2005/8/layout/hierarchy1"/>
    <dgm:cxn modelId="{E7A909DA-7CC9-4D1C-BF90-D5C31C9AD924}" srcId="{19E7543F-FA06-47D1-893F-9C81448E2D6D}" destId="{31EAD59E-DE6C-4CFA-BF5C-068F95A99354}" srcOrd="2" destOrd="0" parTransId="{95D18F0A-5E1D-4B53-9F5F-24CD23A4AECF}" sibTransId="{253B424D-55CB-4AAF-ABD8-4E7460F91912}"/>
    <dgm:cxn modelId="{B8DEAB4E-67A3-4613-B424-5672683A1308}" type="presOf" srcId="{58D98331-0483-4BFF-9B34-B2912D815437}" destId="{898EBB2F-2A34-40F6-8DEA-A063D9AF72EE}" srcOrd="0" destOrd="0" presId="urn:microsoft.com/office/officeart/2005/8/layout/hierarchy1"/>
    <dgm:cxn modelId="{D4CDCA73-F081-43E4-82C5-D24C6F00AF4C}" type="presOf" srcId="{E83E606A-64E3-4BA7-B5A7-4C3A1F22D582}" destId="{11AF2F66-3813-47C4-AF2F-314979FB1909}" srcOrd="0" destOrd="0" presId="urn:microsoft.com/office/officeart/2005/8/layout/hierarchy1"/>
    <dgm:cxn modelId="{50BDAD12-1DC8-4C88-B414-1D4BFACD561B}" type="presOf" srcId="{200BA718-10B9-4BE7-A55E-5B01305198CA}" destId="{DCAB89E6-2AE3-4248-AD63-F0565789FAA9}" srcOrd="0" destOrd="0" presId="urn:microsoft.com/office/officeart/2005/8/layout/hierarchy1"/>
    <dgm:cxn modelId="{48E27410-07C1-40D8-B87D-8A41DF8EC854}" type="presOf" srcId="{DAB6F2C1-D9C6-4484-9057-37813E147BC1}" destId="{F5DB2BD8-A7EA-4928-86A1-1CD09BF42F89}" srcOrd="0" destOrd="0" presId="urn:microsoft.com/office/officeart/2005/8/layout/hierarchy1"/>
    <dgm:cxn modelId="{24F67231-507A-4003-85EF-99B671A636A1}" type="presOf" srcId="{AA45D739-429B-4E4B-BE23-8AB5FCCB6174}" destId="{57C5FDDB-026C-4AAF-8931-C26358304BEC}" srcOrd="0" destOrd="0" presId="urn:microsoft.com/office/officeart/2005/8/layout/hierarchy1"/>
    <dgm:cxn modelId="{2B01AB28-FC1A-4A2E-B384-DE27C0AAB8CB}" type="presOf" srcId="{5293494B-EA7B-4D04-B6D6-DF53A69D5C4E}" destId="{10743F27-CC3D-454F-8E6F-62164C202161}" srcOrd="0" destOrd="0" presId="urn:microsoft.com/office/officeart/2005/8/layout/hierarchy1"/>
    <dgm:cxn modelId="{70AA8DB5-B554-49AE-BA3B-9D772C45E0C5}" type="presOf" srcId="{734BF448-6543-47C5-A61C-478B66BA3D90}" destId="{8F108FD2-031C-49C9-9A82-26099DAC881B}" srcOrd="0" destOrd="0" presId="urn:microsoft.com/office/officeart/2005/8/layout/hierarchy1"/>
    <dgm:cxn modelId="{A37152FC-99EB-4F15-A0EE-06A4D74921E9}" srcId="{55E6CF42-282F-4357-9790-BC55DCA84483}" destId="{AA45D739-429B-4E4B-BE23-8AB5FCCB6174}" srcOrd="0" destOrd="0" parTransId="{06E558D5-083D-4151-8E96-CDA2335D1ADC}" sibTransId="{AFFB1D70-52BE-4470-9855-63679DFF353A}"/>
    <dgm:cxn modelId="{42F8598E-D1E6-407F-B0D4-DC9DAB154A7D}" type="presOf" srcId="{19E7543F-FA06-47D1-893F-9C81448E2D6D}" destId="{24EC6A89-9EB2-49FC-9BEC-43B73829081B}" srcOrd="0" destOrd="0" presId="urn:microsoft.com/office/officeart/2005/8/layout/hierarchy1"/>
    <dgm:cxn modelId="{686EA810-68F1-4EB3-A13C-AA9FC41527C1}" type="presOf" srcId="{7AC5BA0F-BB1C-4400-8472-77D515DFE4A8}" destId="{ECB85C7F-9C50-4231-9796-DE748A25A35A}" srcOrd="0" destOrd="0" presId="urn:microsoft.com/office/officeart/2005/8/layout/hierarchy1"/>
    <dgm:cxn modelId="{9F5C603A-91B8-401C-B406-907A45D6D449}" srcId="{AA45D739-429B-4E4B-BE23-8AB5FCCB6174}" destId="{2FFBE195-019D-455D-8E42-B4EF561A73CA}" srcOrd="0" destOrd="0" parTransId="{A54A87F7-44E1-4C70-A8E1-75F40FE46DB9}" sibTransId="{096869D2-1F27-4E3D-90F0-3C1A2C055296}"/>
    <dgm:cxn modelId="{EC77263A-F4E5-4CE6-9802-BEF8E70F30C2}" type="presParOf" srcId="{ECB85C7F-9C50-4231-9796-DE748A25A35A}" destId="{67A93ACF-0A57-4EC9-BDA9-1FC7F993A14D}" srcOrd="0" destOrd="0" presId="urn:microsoft.com/office/officeart/2005/8/layout/hierarchy1"/>
    <dgm:cxn modelId="{29AA3F49-1F98-4A2C-90C5-CA36EFA8BEB5}" type="presParOf" srcId="{67A93ACF-0A57-4EC9-BDA9-1FC7F993A14D}" destId="{05319E62-1063-43E5-985D-B4DB2F4F34DE}" srcOrd="0" destOrd="0" presId="urn:microsoft.com/office/officeart/2005/8/layout/hierarchy1"/>
    <dgm:cxn modelId="{45005F1F-2D7C-4B5E-BC87-3EFFC13645C0}" type="presParOf" srcId="{05319E62-1063-43E5-985D-B4DB2F4F34DE}" destId="{3F9129D9-F243-41FB-8819-080C5B92568D}" srcOrd="0" destOrd="0" presId="urn:microsoft.com/office/officeart/2005/8/layout/hierarchy1"/>
    <dgm:cxn modelId="{AA1147C3-C4EE-4E15-9689-5DC0CA17FABD}" type="presParOf" srcId="{05319E62-1063-43E5-985D-B4DB2F4F34DE}" destId="{B28947A3-8F93-4811-8946-04460D385FED}" srcOrd="1" destOrd="0" presId="urn:microsoft.com/office/officeart/2005/8/layout/hierarchy1"/>
    <dgm:cxn modelId="{D4CC77F8-3CF1-4C9A-9EE3-660DD31D0439}" type="presParOf" srcId="{67A93ACF-0A57-4EC9-BDA9-1FC7F993A14D}" destId="{96DA47CF-648E-4640-9799-8F0A78EA7919}" srcOrd="1" destOrd="0" presId="urn:microsoft.com/office/officeart/2005/8/layout/hierarchy1"/>
    <dgm:cxn modelId="{65EDCC2E-D203-460B-A58C-3ED37A6FBAAA}" type="presParOf" srcId="{96DA47CF-648E-4640-9799-8F0A78EA7919}" destId="{DCAB89E6-2AE3-4248-AD63-F0565789FAA9}" srcOrd="0" destOrd="0" presId="urn:microsoft.com/office/officeart/2005/8/layout/hierarchy1"/>
    <dgm:cxn modelId="{3CA369BE-CAAE-4A72-952E-4373760886D9}" type="presParOf" srcId="{96DA47CF-648E-4640-9799-8F0A78EA7919}" destId="{8290B84C-1652-4B9C-930B-5A0CC69E7057}" srcOrd="1" destOrd="0" presId="urn:microsoft.com/office/officeart/2005/8/layout/hierarchy1"/>
    <dgm:cxn modelId="{78F6DF9A-DC14-4659-B8AD-FE7D5C45B0D6}" type="presParOf" srcId="{8290B84C-1652-4B9C-930B-5A0CC69E7057}" destId="{5C44D8D4-358D-4DCF-BF81-5C9BDD2220C4}" srcOrd="0" destOrd="0" presId="urn:microsoft.com/office/officeart/2005/8/layout/hierarchy1"/>
    <dgm:cxn modelId="{FBE44224-8DAD-465B-85AD-FBDB264DB35B}" type="presParOf" srcId="{5C44D8D4-358D-4DCF-BF81-5C9BDD2220C4}" destId="{E7A9BB23-E37C-4DCF-95BF-77721696DBEC}" srcOrd="0" destOrd="0" presId="urn:microsoft.com/office/officeart/2005/8/layout/hierarchy1"/>
    <dgm:cxn modelId="{8ECBF879-08C8-4A9B-955F-8CC63DA1676E}" type="presParOf" srcId="{5C44D8D4-358D-4DCF-BF81-5C9BDD2220C4}" destId="{1B555039-A63C-4103-8B0E-77636AA22D46}" srcOrd="1" destOrd="0" presId="urn:microsoft.com/office/officeart/2005/8/layout/hierarchy1"/>
    <dgm:cxn modelId="{204EA855-29F3-4B3D-B75D-238024D4EA7A}" type="presParOf" srcId="{8290B84C-1652-4B9C-930B-5A0CC69E7057}" destId="{0BD374F2-82B1-40B4-8ED7-C22AACB2ABB3}" srcOrd="1" destOrd="0" presId="urn:microsoft.com/office/officeart/2005/8/layout/hierarchy1"/>
    <dgm:cxn modelId="{0B977DBA-49CE-4879-80F8-49A8ABED82DA}" type="presParOf" srcId="{0BD374F2-82B1-40B4-8ED7-C22AACB2ABB3}" destId="{C104414D-B38C-45C9-AD21-209F7F4862E0}" srcOrd="0" destOrd="0" presId="urn:microsoft.com/office/officeart/2005/8/layout/hierarchy1"/>
    <dgm:cxn modelId="{26D6F907-13A7-4ADE-B015-8731DCF2522A}" type="presParOf" srcId="{0BD374F2-82B1-40B4-8ED7-C22AACB2ABB3}" destId="{6536D437-7338-4F26-9762-A83C5AF87031}" srcOrd="1" destOrd="0" presId="urn:microsoft.com/office/officeart/2005/8/layout/hierarchy1"/>
    <dgm:cxn modelId="{968000B7-CC96-420C-9E3C-6C943EFCEE02}" type="presParOf" srcId="{6536D437-7338-4F26-9762-A83C5AF87031}" destId="{58E919FA-C868-4119-A5D5-ADB3347375BA}" srcOrd="0" destOrd="0" presId="urn:microsoft.com/office/officeart/2005/8/layout/hierarchy1"/>
    <dgm:cxn modelId="{9E58C819-8811-4E02-96D7-89070C40E73C}" type="presParOf" srcId="{58E919FA-C868-4119-A5D5-ADB3347375BA}" destId="{030FEA7C-2F99-424A-A954-EC018E0751EC}" srcOrd="0" destOrd="0" presId="urn:microsoft.com/office/officeart/2005/8/layout/hierarchy1"/>
    <dgm:cxn modelId="{20FDDA13-6346-42A7-88F2-59EA9F159C6D}" type="presParOf" srcId="{58E919FA-C868-4119-A5D5-ADB3347375BA}" destId="{24EC6A89-9EB2-49FC-9BEC-43B73829081B}" srcOrd="1" destOrd="0" presId="urn:microsoft.com/office/officeart/2005/8/layout/hierarchy1"/>
    <dgm:cxn modelId="{306733E0-7B03-4ED5-A08E-A1DE1141BBCC}" type="presParOf" srcId="{6536D437-7338-4F26-9762-A83C5AF87031}" destId="{86892518-301B-4DC9-90B0-A5105831044F}" srcOrd="1" destOrd="0" presId="urn:microsoft.com/office/officeart/2005/8/layout/hierarchy1"/>
    <dgm:cxn modelId="{8CA9F8DE-50D5-41ED-B41B-0B6CE9151A54}" type="presParOf" srcId="{86892518-301B-4DC9-90B0-A5105831044F}" destId="{52981B56-711C-4E6B-9A54-BFA0ABB9CF4D}" srcOrd="0" destOrd="0" presId="urn:microsoft.com/office/officeart/2005/8/layout/hierarchy1"/>
    <dgm:cxn modelId="{8FDB16E8-D303-41F1-AFFF-7A159EEC7C8E}" type="presParOf" srcId="{86892518-301B-4DC9-90B0-A5105831044F}" destId="{59EECC05-2167-41A9-B58C-8FF182E58227}" srcOrd="1" destOrd="0" presId="urn:microsoft.com/office/officeart/2005/8/layout/hierarchy1"/>
    <dgm:cxn modelId="{589A97A7-4E5D-41BA-9BE5-CCC43FE5B0A2}" type="presParOf" srcId="{59EECC05-2167-41A9-B58C-8FF182E58227}" destId="{5B7DF8A2-2609-485C-81C9-2A69D0DF110E}" srcOrd="0" destOrd="0" presId="urn:microsoft.com/office/officeart/2005/8/layout/hierarchy1"/>
    <dgm:cxn modelId="{0E76E69A-9A11-489F-A881-384760145F27}" type="presParOf" srcId="{5B7DF8A2-2609-485C-81C9-2A69D0DF110E}" destId="{F43088C3-C814-4E70-A544-A98F19485B4C}" srcOrd="0" destOrd="0" presId="urn:microsoft.com/office/officeart/2005/8/layout/hierarchy1"/>
    <dgm:cxn modelId="{1B3E51D8-D870-4F35-AD71-057E3FF3A169}" type="presParOf" srcId="{5B7DF8A2-2609-485C-81C9-2A69D0DF110E}" destId="{3035E022-32AF-467F-92F8-C6074D8CBE80}" srcOrd="1" destOrd="0" presId="urn:microsoft.com/office/officeart/2005/8/layout/hierarchy1"/>
    <dgm:cxn modelId="{81D62B4A-80BC-4090-8272-B6EE00693786}" type="presParOf" srcId="{59EECC05-2167-41A9-B58C-8FF182E58227}" destId="{732010E1-8CCC-4D34-BC59-65DD3864CDC6}" srcOrd="1" destOrd="0" presId="urn:microsoft.com/office/officeart/2005/8/layout/hierarchy1"/>
    <dgm:cxn modelId="{6E8B38EA-0FA7-4EE6-A285-BD0CC05FA974}" type="presParOf" srcId="{86892518-301B-4DC9-90B0-A5105831044F}" destId="{14E04479-FAD7-4136-B758-48703122CCC9}" srcOrd="2" destOrd="0" presId="urn:microsoft.com/office/officeart/2005/8/layout/hierarchy1"/>
    <dgm:cxn modelId="{116442C6-7C8D-4868-A6A6-D85103E51E0B}" type="presParOf" srcId="{86892518-301B-4DC9-90B0-A5105831044F}" destId="{D03C0794-2E47-4292-A5B0-59B18E05744C}" srcOrd="3" destOrd="0" presId="urn:microsoft.com/office/officeart/2005/8/layout/hierarchy1"/>
    <dgm:cxn modelId="{EA6146FB-530D-4A08-A015-450B77106600}" type="presParOf" srcId="{D03C0794-2E47-4292-A5B0-59B18E05744C}" destId="{80DC5CEA-D5F8-4B59-973A-CA58CC3B8CE5}" srcOrd="0" destOrd="0" presId="urn:microsoft.com/office/officeart/2005/8/layout/hierarchy1"/>
    <dgm:cxn modelId="{FA4D1030-45C4-4A33-A1D8-3EF60048D968}" type="presParOf" srcId="{80DC5CEA-D5F8-4B59-973A-CA58CC3B8CE5}" destId="{45C56AD8-C79F-40FA-87B2-FD801206F0A2}" srcOrd="0" destOrd="0" presId="urn:microsoft.com/office/officeart/2005/8/layout/hierarchy1"/>
    <dgm:cxn modelId="{D740A73C-7BEE-4FFA-96E0-7B3252F92664}" type="presParOf" srcId="{80DC5CEA-D5F8-4B59-973A-CA58CC3B8CE5}" destId="{2B2D7FE5-2E3E-457E-B38B-9CC6FDE2C0AA}" srcOrd="1" destOrd="0" presId="urn:microsoft.com/office/officeart/2005/8/layout/hierarchy1"/>
    <dgm:cxn modelId="{9E916E85-2589-494C-8EB1-57FC3A6BD8F2}" type="presParOf" srcId="{D03C0794-2E47-4292-A5B0-59B18E05744C}" destId="{97C1B87C-7E6A-4C26-A63B-A189F15D2025}" srcOrd="1" destOrd="0" presId="urn:microsoft.com/office/officeart/2005/8/layout/hierarchy1"/>
    <dgm:cxn modelId="{3009801A-FE47-4076-9400-FC66A5D0810D}" type="presParOf" srcId="{86892518-301B-4DC9-90B0-A5105831044F}" destId="{FBDEB31E-6E2B-4068-8331-6815B28E99CE}" srcOrd="4" destOrd="0" presId="urn:microsoft.com/office/officeart/2005/8/layout/hierarchy1"/>
    <dgm:cxn modelId="{A3B52570-A04C-4341-9D79-5A94E60EB3AA}" type="presParOf" srcId="{86892518-301B-4DC9-90B0-A5105831044F}" destId="{60A02BB4-D725-49EF-BBAA-DC65E34E07DD}" srcOrd="5" destOrd="0" presId="urn:microsoft.com/office/officeart/2005/8/layout/hierarchy1"/>
    <dgm:cxn modelId="{8048C941-7110-4B1A-A189-4B786B6F57EA}" type="presParOf" srcId="{60A02BB4-D725-49EF-BBAA-DC65E34E07DD}" destId="{C83310BC-8DFE-493E-B275-9C74B0A8C0E9}" srcOrd="0" destOrd="0" presId="urn:microsoft.com/office/officeart/2005/8/layout/hierarchy1"/>
    <dgm:cxn modelId="{047CB949-ACCF-401F-9506-57A7749D1889}" type="presParOf" srcId="{C83310BC-8DFE-493E-B275-9C74B0A8C0E9}" destId="{4B528067-53EF-49A9-9BF7-E463CC79E5CB}" srcOrd="0" destOrd="0" presId="urn:microsoft.com/office/officeart/2005/8/layout/hierarchy1"/>
    <dgm:cxn modelId="{9AFE28AC-7F69-4843-AD9D-BCD57F3C6F75}" type="presParOf" srcId="{C83310BC-8DFE-493E-B275-9C74B0A8C0E9}" destId="{33758176-5A14-493A-B2F3-9706D04E7EB9}" srcOrd="1" destOrd="0" presId="urn:microsoft.com/office/officeart/2005/8/layout/hierarchy1"/>
    <dgm:cxn modelId="{89A8069A-1423-47FC-8362-4504376B4D70}" type="presParOf" srcId="{60A02BB4-D725-49EF-BBAA-DC65E34E07DD}" destId="{809C10F6-C3CF-4381-98F4-C874FA425366}" srcOrd="1" destOrd="0" presId="urn:microsoft.com/office/officeart/2005/8/layout/hierarchy1"/>
    <dgm:cxn modelId="{A3DFA193-AA81-4BE4-BD1E-569C36CFCF62}" type="presParOf" srcId="{86892518-301B-4DC9-90B0-A5105831044F}" destId="{126B42EB-98D6-4795-94C2-AA6EA43538B4}" srcOrd="6" destOrd="0" presId="urn:microsoft.com/office/officeart/2005/8/layout/hierarchy1"/>
    <dgm:cxn modelId="{19C30749-62DD-42BC-B6DC-061FE5BEF8D3}" type="presParOf" srcId="{86892518-301B-4DC9-90B0-A5105831044F}" destId="{365F8E76-2014-4D34-BCF5-ACED3BD6B7FA}" srcOrd="7" destOrd="0" presId="urn:microsoft.com/office/officeart/2005/8/layout/hierarchy1"/>
    <dgm:cxn modelId="{A4A8D2FE-4DF8-44B1-8CF7-AAB950AB016F}" type="presParOf" srcId="{365F8E76-2014-4D34-BCF5-ACED3BD6B7FA}" destId="{FF5339F4-214B-48C7-AB16-E4C23816323A}" srcOrd="0" destOrd="0" presId="urn:microsoft.com/office/officeart/2005/8/layout/hierarchy1"/>
    <dgm:cxn modelId="{95D8B9A1-38B5-4413-9752-D2F088DFAC9D}" type="presParOf" srcId="{FF5339F4-214B-48C7-AB16-E4C23816323A}" destId="{16692CC4-1546-4AB4-9CCB-FEC7C9228841}" srcOrd="0" destOrd="0" presId="urn:microsoft.com/office/officeart/2005/8/layout/hierarchy1"/>
    <dgm:cxn modelId="{9666B29C-31B5-49A6-A351-A909BA1FA5B2}" type="presParOf" srcId="{FF5339F4-214B-48C7-AB16-E4C23816323A}" destId="{61D4C5C0-4187-4C1F-9592-19A686BC4009}" srcOrd="1" destOrd="0" presId="urn:microsoft.com/office/officeart/2005/8/layout/hierarchy1"/>
    <dgm:cxn modelId="{061284C8-FCA5-4D0F-B244-D94FCFAFC5E4}" type="presParOf" srcId="{365F8E76-2014-4D34-BCF5-ACED3BD6B7FA}" destId="{7468D46F-E405-46EF-96C6-F36AA3A6AAFD}" srcOrd="1" destOrd="0" presId="urn:microsoft.com/office/officeart/2005/8/layout/hierarchy1"/>
    <dgm:cxn modelId="{67E63698-9EE4-446E-ADA9-3BC9A2872F2A}" type="presParOf" srcId="{96DA47CF-648E-4640-9799-8F0A78EA7919}" destId="{D435F77D-F3DC-49E9-ABBD-8C82ED80D7C8}" srcOrd="2" destOrd="0" presId="urn:microsoft.com/office/officeart/2005/8/layout/hierarchy1"/>
    <dgm:cxn modelId="{408FEC22-AB05-4E4E-89AC-1C6E9AD9E108}" type="presParOf" srcId="{96DA47CF-648E-4640-9799-8F0A78EA7919}" destId="{94AA5804-9B79-48B3-8DBC-58BCC71F60DB}" srcOrd="3" destOrd="0" presId="urn:microsoft.com/office/officeart/2005/8/layout/hierarchy1"/>
    <dgm:cxn modelId="{F19FCC4E-F80F-41C9-B2AE-B6D27286674F}" type="presParOf" srcId="{94AA5804-9B79-48B3-8DBC-58BCC71F60DB}" destId="{1561F7DC-DCD6-4A2A-AC24-B286472C535A}" srcOrd="0" destOrd="0" presId="urn:microsoft.com/office/officeart/2005/8/layout/hierarchy1"/>
    <dgm:cxn modelId="{70BB49B3-14F2-46D5-9D90-8ACC9EBDD7B5}" type="presParOf" srcId="{1561F7DC-DCD6-4A2A-AC24-B286472C535A}" destId="{A7476FBD-D828-43CB-8982-62311990DFBC}" srcOrd="0" destOrd="0" presId="urn:microsoft.com/office/officeart/2005/8/layout/hierarchy1"/>
    <dgm:cxn modelId="{83FA13EB-0B8E-4307-B340-E4A5D24566B1}" type="presParOf" srcId="{1561F7DC-DCD6-4A2A-AC24-B286472C535A}" destId="{8E3C3D0C-A74A-470D-BB56-00E7DDB6F893}" srcOrd="1" destOrd="0" presId="urn:microsoft.com/office/officeart/2005/8/layout/hierarchy1"/>
    <dgm:cxn modelId="{DC36CEEF-6BBA-44D1-AD83-12DCB1E00BB9}" type="presParOf" srcId="{94AA5804-9B79-48B3-8DBC-58BCC71F60DB}" destId="{FC468961-D024-487E-9BCB-5D0FFE9D0070}" srcOrd="1" destOrd="0" presId="urn:microsoft.com/office/officeart/2005/8/layout/hierarchy1"/>
    <dgm:cxn modelId="{552691B2-C714-4141-A8E1-718937D11105}" type="presParOf" srcId="{FC468961-D024-487E-9BCB-5D0FFE9D0070}" destId="{E271ECC9-8D43-46E1-889A-DAF9F21A3B03}" srcOrd="0" destOrd="0" presId="urn:microsoft.com/office/officeart/2005/8/layout/hierarchy1"/>
    <dgm:cxn modelId="{FE3861AF-B408-4EEC-90E5-1EC692FDCE66}" type="presParOf" srcId="{FC468961-D024-487E-9BCB-5D0FFE9D0070}" destId="{13A867D2-0201-4FA3-B058-3DFC97C625A1}" srcOrd="1" destOrd="0" presId="urn:microsoft.com/office/officeart/2005/8/layout/hierarchy1"/>
    <dgm:cxn modelId="{04FC82D4-CA1F-4D00-B07F-8C23D55EE55E}" type="presParOf" srcId="{13A867D2-0201-4FA3-B058-3DFC97C625A1}" destId="{18390065-632D-4244-A58A-C85EBA9A219E}" srcOrd="0" destOrd="0" presId="urn:microsoft.com/office/officeart/2005/8/layout/hierarchy1"/>
    <dgm:cxn modelId="{40C55BC4-0B33-434D-9E05-B2B6C61F1859}" type="presParOf" srcId="{18390065-632D-4244-A58A-C85EBA9A219E}" destId="{4F410849-1E6F-4439-AB5F-2BBFEC490A98}" srcOrd="0" destOrd="0" presId="urn:microsoft.com/office/officeart/2005/8/layout/hierarchy1"/>
    <dgm:cxn modelId="{1ED1DA4B-EAE3-4A61-B576-87BBAB82A7BF}" type="presParOf" srcId="{18390065-632D-4244-A58A-C85EBA9A219E}" destId="{57C5FDDB-026C-4AAF-8931-C26358304BEC}" srcOrd="1" destOrd="0" presId="urn:microsoft.com/office/officeart/2005/8/layout/hierarchy1"/>
    <dgm:cxn modelId="{2456FBAA-F726-45A4-861A-DA7C402244FF}" type="presParOf" srcId="{13A867D2-0201-4FA3-B058-3DFC97C625A1}" destId="{56916F37-B36A-4897-AFF6-11805F76AC88}" srcOrd="1" destOrd="0" presId="urn:microsoft.com/office/officeart/2005/8/layout/hierarchy1"/>
    <dgm:cxn modelId="{57651CF9-F1FC-47AE-9C07-920B85B4AD92}" type="presParOf" srcId="{56916F37-B36A-4897-AFF6-11805F76AC88}" destId="{405CE511-9FAA-466D-86B0-AD2295313F36}" srcOrd="0" destOrd="0" presId="urn:microsoft.com/office/officeart/2005/8/layout/hierarchy1"/>
    <dgm:cxn modelId="{4A91269C-168C-48EA-97D1-D0C5A51A5BE8}" type="presParOf" srcId="{56916F37-B36A-4897-AFF6-11805F76AC88}" destId="{647A5988-09B3-4B8F-93BD-0941B93FA652}" srcOrd="1" destOrd="0" presId="urn:microsoft.com/office/officeart/2005/8/layout/hierarchy1"/>
    <dgm:cxn modelId="{9D54545C-9BA3-45DE-A66C-7EA3D4EBCE2B}" type="presParOf" srcId="{647A5988-09B3-4B8F-93BD-0941B93FA652}" destId="{451D0ADB-B015-4AF9-9004-353140082758}" srcOrd="0" destOrd="0" presId="urn:microsoft.com/office/officeart/2005/8/layout/hierarchy1"/>
    <dgm:cxn modelId="{9F110415-58A1-4349-9051-290335465B92}" type="presParOf" srcId="{451D0ADB-B015-4AF9-9004-353140082758}" destId="{AD07FDC1-E099-4960-86A1-4814208A2859}" srcOrd="0" destOrd="0" presId="urn:microsoft.com/office/officeart/2005/8/layout/hierarchy1"/>
    <dgm:cxn modelId="{B5FE2D4D-DFE4-42CE-8FE2-32DC469CFF87}" type="presParOf" srcId="{451D0ADB-B015-4AF9-9004-353140082758}" destId="{BA4A6D91-59BB-4156-A6AD-5CDD61D436C8}" srcOrd="1" destOrd="0" presId="urn:microsoft.com/office/officeart/2005/8/layout/hierarchy1"/>
    <dgm:cxn modelId="{0FAC1B31-66B5-44C2-830E-6AC581DC5F31}" type="presParOf" srcId="{647A5988-09B3-4B8F-93BD-0941B93FA652}" destId="{8843BEA4-FCED-46A0-8209-88140C450AA7}" srcOrd="1" destOrd="0" presId="urn:microsoft.com/office/officeart/2005/8/layout/hierarchy1"/>
    <dgm:cxn modelId="{AC940E1B-3C8A-47B2-AA52-6C1634968369}" type="presParOf" srcId="{8843BEA4-FCED-46A0-8209-88140C450AA7}" destId="{8F108FD2-031C-49C9-9A82-26099DAC881B}" srcOrd="0" destOrd="0" presId="urn:microsoft.com/office/officeart/2005/8/layout/hierarchy1"/>
    <dgm:cxn modelId="{A595E220-4150-4F94-BF8D-6112B2AF4FB5}" type="presParOf" srcId="{8843BEA4-FCED-46A0-8209-88140C450AA7}" destId="{4E2000EB-F27F-4328-A60C-039CFAEAA766}" srcOrd="1" destOrd="0" presId="urn:microsoft.com/office/officeart/2005/8/layout/hierarchy1"/>
    <dgm:cxn modelId="{C3C4FDD2-A230-4E53-AC74-000A54A7F433}" type="presParOf" srcId="{4E2000EB-F27F-4328-A60C-039CFAEAA766}" destId="{9312FDF4-E429-403D-99B6-54B8DB5A3D06}" srcOrd="0" destOrd="0" presId="urn:microsoft.com/office/officeart/2005/8/layout/hierarchy1"/>
    <dgm:cxn modelId="{B7C0A03A-0857-4AB3-8A45-F21CF5A897C6}" type="presParOf" srcId="{9312FDF4-E429-403D-99B6-54B8DB5A3D06}" destId="{6E132EF9-3E77-41B8-8554-B658F4F1639F}" srcOrd="0" destOrd="0" presId="urn:microsoft.com/office/officeart/2005/8/layout/hierarchy1"/>
    <dgm:cxn modelId="{CB94C307-07FB-419F-9F3F-5C8A84F51684}" type="presParOf" srcId="{9312FDF4-E429-403D-99B6-54B8DB5A3D06}" destId="{898EBB2F-2A34-40F6-8DEA-A063D9AF72EE}" srcOrd="1" destOrd="0" presId="urn:microsoft.com/office/officeart/2005/8/layout/hierarchy1"/>
    <dgm:cxn modelId="{5AB329C6-2794-4D41-A129-9E0B184EC103}" type="presParOf" srcId="{4E2000EB-F27F-4328-A60C-039CFAEAA766}" destId="{49A81F85-E23F-49B7-99FA-B16C67C83596}" srcOrd="1" destOrd="0" presId="urn:microsoft.com/office/officeart/2005/8/layout/hierarchy1"/>
    <dgm:cxn modelId="{B5061341-F04F-4445-9570-9019A6CF99DE}" type="presParOf" srcId="{8843BEA4-FCED-46A0-8209-88140C450AA7}" destId="{1B6E630E-924F-4EAA-A330-090B8AC1214F}" srcOrd="2" destOrd="0" presId="urn:microsoft.com/office/officeart/2005/8/layout/hierarchy1"/>
    <dgm:cxn modelId="{08E8D4CB-E10A-4F22-890D-5BE90EE212D0}" type="presParOf" srcId="{8843BEA4-FCED-46A0-8209-88140C450AA7}" destId="{B1290596-51E1-429F-95E4-9BB442009F55}" srcOrd="3" destOrd="0" presId="urn:microsoft.com/office/officeart/2005/8/layout/hierarchy1"/>
    <dgm:cxn modelId="{3EE8D78A-07AC-4C0C-82C2-016857C3BC12}" type="presParOf" srcId="{B1290596-51E1-429F-95E4-9BB442009F55}" destId="{7B947812-1245-4A80-9F60-19964B9A8A25}" srcOrd="0" destOrd="0" presId="urn:microsoft.com/office/officeart/2005/8/layout/hierarchy1"/>
    <dgm:cxn modelId="{8CEC1905-3B5C-42FD-8D1A-AE96E37911F5}" type="presParOf" srcId="{7B947812-1245-4A80-9F60-19964B9A8A25}" destId="{BDFD4473-534C-4B0D-9FE5-94EAF40066F1}" srcOrd="0" destOrd="0" presId="urn:microsoft.com/office/officeart/2005/8/layout/hierarchy1"/>
    <dgm:cxn modelId="{FE2713B8-BDD8-426B-B54B-3095F35BB19B}" type="presParOf" srcId="{7B947812-1245-4A80-9F60-19964B9A8A25}" destId="{BFCFC889-9CFB-44FA-BDBB-9B0A1F1FDDAB}" srcOrd="1" destOrd="0" presId="urn:microsoft.com/office/officeart/2005/8/layout/hierarchy1"/>
    <dgm:cxn modelId="{C7009437-DFAF-40C7-9A79-382AB6A83D6D}" type="presParOf" srcId="{B1290596-51E1-429F-95E4-9BB442009F55}" destId="{89B72983-CB77-4B6E-89EC-AEAEEB12E4E1}" srcOrd="1" destOrd="0" presId="urn:microsoft.com/office/officeart/2005/8/layout/hierarchy1"/>
    <dgm:cxn modelId="{781BDF6B-8C15-4E25-9DE6-EC9D2373C077}" type="presParOf" srcId="{8843BEA4-FCED-46A0-8209-88140C450AA7}" destId="{F5DB2BD8-A7EA-4928-86A1-1CD09BF42F89}" srcOrd="4" destOrd="0" presId="urn:microsoft.com/office/officeart/2005/8/layout/hierarchy1"/>
    <dgm:cxn modelId="{3DDA8A7A-37B7-43EE-9ACE-0990B3DEBBDD}" type="presParOf" srcId="{8843BEA4-FCED-46A0-8209-88140C450AA7}" destId="{6AB77EB0-F664-4AC3-B92C-262547067AF3}" srcOrd="5" destOrd="0" presId="urn:microsoft.com/office/officeart/2005/8/layout/hierarchy1"/>
    <dgm:cxn modelId="{74BB7BF2-5CFC-4492-BE28-8B1E2884D6EC}" type="presParOf" srcId="{6AB77EB0-F664-4AC3-B92C-262547067AF3}" destId="{DD266FB6-8EE7-4158-A16E-205323BBC4BC}" srcOrd="0" destOrd="0" presId="urn:microsoft.com/office/officeart/2005/8/layout/hierarchy1"/>
    <dgm:cxn modelId="{ECBF6550-9E1C-4EA2-B5FF-B1BA2F3EFEAC}" type="presParOf" srcId="{DD266FB6-8EE7-4158-A16E-205323BBC4BC}" destId="{DDE24084-6032-411A-A5D0-F0EE08CBE162}" srcOrd="0" destOrd="0" presId="urn:microsoft.com/office/officeart/2005/8/layout/hierarchy1"/>
    <dgm:cxn modelId="{1F36190D-F76A-484C-ACE2-5C4DBA85B03B}" type="presParOf" srcId="{DD266FB6-8EE7-4158-A16E-205323BBC4BC}" destId="{11AF2F66-3813-47C4-AF2F-314979FB1909}" srcOrd="1" destOrd="0" presId="urn:microsoft.com/office/officeart/2005/8/layout/hierarchy1"/>
    <dgm:cxn modelId="{8B2D7E83-5F8C-4FF1-82A3-F6B1E20DBADE}" type="presParOf" srcId="{6AB77EB0-F664-4AC3-B92C-262547067AF3}" destId="{CA320562-852A-4444-8D8E-D9636FBA2B69}" srcOrd="1" destOrd="0" presId="urn:microsoft.com/office/officeart/2005/8/layout/hierarchy1"/>
    <dgm:cxn modelId="{88F42CAD-B6D7-4BED-B651-2606E906254F}" type="presParOf" srcId="{56916F37-B36A-4897-AFF6-11805F76AC88}" destId="{D6A88CCA-87BD-43D6-ABF8-5CECD05C4062}" srcOrd="2" destOrd="0" presId="urn:microsoft.com/office/officeart/2005/8/layout/hierarchy1"/>
    <dgm:cxn modelId="{4212F61A-7BCB-4449-A171-2DB0F5EB8EF8}" type="presParOf" srcId="{56916F37-B36A-4897-AFF6-11805F76AC88}" destId="{A78A97A2-AE06-43D6-8273-0B63EF1C2063}" srcOrd="3" destOrd="0" presId="urn:microsoft.com/office/officeart/2005/8/layout/hierarchy1"/>
    <dgm:cxn modelId="{E17E2B3B-7CC4-4965-864A-7865DDA6A889}" type="presParOf" srcId="{A78A97A2-AE06-43D6-8273-0B63EF1C2063}" destId="{B97946E6-5C2E-4C93-8B3D-A46B7065E8A0}" srcOrd="0" destOrd="0" presId="urn:microsoft.com/office/officeart/2005/8/layout/hierarchy1"/>
    <dgm:cxn modelId="{CAE6A382-7898-4803-ADB2-6411FB45D114}" type="presParOf" srcId="{B97946E6-5C2E-4C93-8B3D-A46B7065E8A0}" destId="{7E4B0D87-94D9-4CE0-B34D-9128FAD10381}" srcOrd="0" destOrd="0" presId="urn:microsoft.com/office/officeart/2005/8/layout/hierarchy1"/>
    <dgm:cxn modelId="{24347680-3739-4258-A497-FDCB9F45BF07}" type="presParOf" srcId="{B97946E6-5C2E-4C93-8B3D-A46B7065E8A0}" destId="{DAB834DA-FEB1-4E36-BD4E-9042D78162B6}" srcOrd="1" destOrd="0" presId="urn:microsoft.com/office/officeart/2005/8/layout/hierarchy1"/>
    <dgm:cxn modelId="{E2A2AFC0-D104-4FA6-A28D-24AA49763BD8}" type="presParOf" srcId="{A78A97A2-AE06-43D6-8273-0B63EF1C2063}" destId="{607364EE-91DE-4147-B289-E4E294BC7426}" srcOrd="1" destOrd="0" presId="urn:microsoft.com/office/officeart/2005/8/layout/hierarchy1"/>
    <dgm:cxn modelId="{49BF8C33-4CF0-46BA-9E39-379046344FF3}" type="presParOf" srcId="{607364EE-91DE-4147-B289-E4E294BC7426}" destId="{A844D0B1-D2B8-494C-9121-1FE1063ADA88}" srcOrd="0" destOrd="0" presId="urn:microsoft.com/office/officeart/2005/8/layout/hierarchy1"/>
    <dgm:cxn modelId="{B92FF2CD-EAAD-4777-967C-4004826DB12F}" type="presParOf" srcId="{607364EE-91DE-4147-B289-E4E294BC7426}" destId="{0B2F5C03-DF3A-4661-BEDD-990064E1FB1A}" srcOrd="1" destOrd="0" presId="urn:microsoft.com/office/officeart/2005/8/layout/hierarchy1"/>
    <dgm:cxn modelId="{8F5F89A3-BF10-4735-BE88-C3AC677F49E4}" type="presParOf" srcId="{0B2F5C03-DF3A-4661-BEDD-990064E1FB1A}" destId="{A59C4C4E-4CEF-4FB3-8923-B1833E3BA86E}" srcOrd="0" destOrd="0" presId="urn:microsoft.com/office/officeart/2005/8/layout/hierarchy1"/>
    <dgm:cxn modelId="{0FA38D05-D11C-443E-97ED-B5944437A3CD}" type="presParOf" srcId="{A59C4C4E-4CEF-4FB3-8923-B1833E3BA86E}" destId="{360030A6-1240-488C-A89B-50D553673F73}" srcOrd="0" destOrd="0" presId="urn:microsoft.com/office/officeart/2005/8/layout/hierarchy1"/>
    <dgm:cxn modelId="{786F5319-55E8-4576-90A8-9E45D9F9A225}" type="presParOf" srcId="{A59C4C4E-4CEF-4FB3-8923-B1833E3BA86E}" destId="{3BF99BA6-FCC0-4B74-8B84-7262AE1BE7A7}" srcOrd="1" destOrd="0" presId="urn:microsoft.com/office/officeart/2005/8/layout/hierarchy1"/>
    <dgm:cxn modelId="{E8E89A76-34DE-4A36-83A9-D24D12929330}" type="presParOf" srcId="{0B2F5C03-DF3A-4661-BEDD-990064E1FB1A}" destId="{D65C8E18-1C96-45CD-AE15-AA56F26D2D28}" srcOrd="1" destOrd="0" presId="urn:microsoft.com/office/officeart/2005/8/layout/hierarchy1"/>
    <dgm:cxn modelId="{0296375C-340F-413B-A36C-14126FA2BD3F}" type="presParOf" srcId="{607364EE-91DE-4147-B289-E4E294BC7426}" destId="{905D8322-39B3-47A1-B084-CB1127A9720E}" srcOrd="2" destOrd="0" presId="urn:microsoft.com/office/officeart/2005/8/layout/hierarchy1"/>
    <dgm:cxn modelId="{91627071-DAD1-4662-B0C4-12ED29D7CEEA}" type="presParOf" srcId="{607364EE-91DE-4147-B289-E4E294BC7426}" destId="{6D959BA4-5CCC-4A36-BD9E-E4BA43E05084}" srcOrd="3" destOrd="0" presId="urn:microsoft.com/office/officeart/2005/8/layout/hierarchy1"/>
    <dgm:cxn modelId="{69B37A70-82C5-4603-9948-B224C187BA98}" type="presParOf" srcId="{6D959BA4-5CCC-4A36-BD9E-E4BA43E05084}" destId="{7F0213CD-2FFD-45DC-BD42-DCD36E3841E8}" srcOrd="0" destOrd="0" presId="urn:microsoft.com/office/officeart/2005/8/layout/hierarchy1"/>
    <dgm:cxn modelId="{6B03B5EE-B3E7-4B05-8210-942FB8CE6AD5}" type="presParOf" srcId="{7F0213CD-2FFD-45DC-BD42-DCD36E3841E8}" destId="{E912868B-CDD0-47EF-896F-494579548389}" srcOrd="0" destOrd="0" presId="urn:microsoft.com/office/officeart/2005/8/layout/hierarchy1"/>
    <dgm:cxn modelId="{C69B5871-B884-4A9F-8B14-53A36EF77F42}" type="presParOf" srcId="{7F0213CD-2FFD-45DC-BD42-DCD36E3841E8}" destId="{A0423490-4FAF-4095-BDB7-DD422F9E92B4}" srcOrd="1" destOrd="0" presId="urn:microsoft.com/office/officeart/2005/8/layout/hierarchy1"/>
    <dgm:cxn modelId="{8BCA054B-220C-4955-B2BC-5F2EB97EFCB0}" type="presParOf" srcId="{6D959BA4-5CCC-4A36-BD9E-E4BA43E05084}" destId="{F29AE2C2-4B9A-4801-ADD7-FD31E6467E77}" srcOrd="1" destOrd="0" presId="urn:microsoft.com/office/officeart/2005/8/layout/hierarchy1"/>
    <dgm:cxn modelId="{B352F3DF-CD00-4E3F-AA00-4D6E2A261CF8}" type="presParOf" srcId="{607364EE-91DE-4147-B289-E4E294BC7426}" destId="{004489D0-3698-4BE9-BFC7-61B5931EAD3D}" srcOrd="4" destOrd="0" presId="urn:microsoft.com/office/officeart/2005/8/layout/hierarchy1"/>
    <dgm:cxn modelId="{64BF94F4-48D3-4E28-B78B-8AF9D873F72D}" type="presParOf" srcId="{607364EE-91DE-4147-B289-E4E294BC7426}" destId="{BCE82770-ABC4-4FFC-9D21-C3804BE48A75}" srcOrd="5" destOrd="0" presId="urn:microsoft.com/office/officeart/2005/8/layout/hierarchy1"/>
    <dgm:cxn modelId="{239FC6DB-2C52-4505-84AF-F2A3E40FB09F}" type="presParOf" srcId="{BCE82770-ABC4-4FFC-9D21-C3804BE48A75}" destId="{C34CDF4C-C492-4814-8B3F-4BBE6D80E5D5}" srcOrd="0" destOrd="0" presId="urn:microsoft.com/office/officeart/2005/8/layout/hierarchy1"/>
    <dgm:cxn modelId="{52863C94-B116-4067-B0E4-113B93FD5574}" type="presParOf" srcId="{C34CDF4C-C492-4814-8B3F-4BBE6D80E5D5}" destId="{9A96EE69-1974-477F-90D7-120D8A2B67C0}" srcOrd="0" destOrd="0" presId="urn:microsoft.com/office/officeart/2005/8/layout/hierarchy1"/>
    <dgm:cxn modelId="{DAFED610-F2BE-4570-B768-64701CEAD198}" type="presParOf" srcId="{C34CDF4C-C492-4814-8B3F-4BBE6D80E5D5}" destId="{4FB93C7C-F40E-4157-B03D-12C0B56D5B25}" srcOrd="1" destOrd="0" presId="urn:microsoft.com/office/officeart/2005/8/layout/hierarchy1"/>
    <dgm:cxn modelId="{6E0B783E-9887-4C3D-AD09-1616D8CB194A}" type="presParOf" srcId="{BCE82770-ABC4-4FFC-9D21-C3804BE48A75}" destId="{C4A95D83-7EB8-4728-8119-824611DF210B}" srcOrd="1" destOrd="0" presId="urn:microsoft.com/office/officeart/2005/8/layout/hierarchy1"/>
    <dgm:cxn modelId="{32A82022-585C-4E88-8395-9A919532571A}" type="presParOf" srcId="{56916F37-B36A-4897-AFF6-11805F76AC88}" destId="{7D33F537-C13A-47DF-A33E-DB48F9A45ACB}" srcOrd="4" destOrd="0" presId="urn:microsoft.com/office/officeart/2005/8/layout/hierarchy1"/>
    <dgm:cxn modelId="{20C2C683-CAA4-498B-B89C-0C2EB8D12703}" type="presParOf" srcId="{56916F37-B36A-4897-AFF6-11805F76AC88}" destId="{AF1E057A-9589-43AC-8B8C-7AEC7096F768}" srcOrd="5" destOrd="0" presId="urn:microsoft.com/office/officeart/2005/8/layout/hierarchy1"/>
    <dgm:cxn modelId="{6B62B901-CF66-485D-96E3-BA672E8B8F5D}" type="presParOf" srcId="{AF1E057A-9589-43AC-8B8C-7AEC7096F768}" destId="{60CA106B-2FA6-4A02-8DC4-D822D5F89BD4}" srcOrd="0" destOrd="0" presId="urn:microsoft.com/office/officeart/2005/8/layout/hierarchy1"/>
    <dgm:cxn modelId="{513F974D-B978-4D65-AE15-AA0A9DF537B5}" type="presParOf" srcId="{60CA106B-2FA6-4A02-8DC4-D822D5F89BD4}" destId="{E03E6C8E-1DB5-4FF6-BC39-A8CAF10B2B86}" srcOrd="0" destOrd="0" presId="urn:microsoft.com/office/officeart/2005/8/layout/hierarchy1"/>
    <dgm:cxn modelId="{7E7CD700-47CB-4F0E-8FDE-F8C828D08395}" type="presParOf" srcId="{60CA106B-2FA6-4A02-8DC4-D822D5F89BD4}" destId="{3C9311E8-634F-46BD-A014-33252BF81C41}" srcOrd="1" destOrd="0" presId="urn:microsoft.com/office/officeart/2005/8/layout/hierarchy1"/>
    <dgm:cxn modelId="{34AC23C9-B31D-423A-8139-24FBE65D3D22}" type="presParOf" srcId="{AF1E057A-9589-43AC-8B8C-7AEC7096F768}" destId="{C5B5F0BD-AF81-4AAF-AF7D-EFC093D2E4DE}" srcOrd="1" destOrd="0" presId="urn:microsoft.com/office/officeart/2005/8/layout/hierarchy1"/>
    <dgm:cxn modelId="{D7EEC2B3-6F50-4873-8863-EFA10CD3F8E2}" type="presParOf" srcId="{C5B5F0BD-AF81-4AAF-AF7D-EFC093D2E4DE}" destId="{40CD6FAD-61B3-4C67-BA3C-FD1A6E1F6C2C}" srcOrd="0" destOrd="0" presId="urn:microsoft.com/office/officeart/2005/8/layout/hierarchy1"/>
    <dgm:cxn modelId="{2CFAAF3B-31E2-4770-8C98-705AA0022912}" type="presParOf" srcId="{C5B5F0BD-AF81-4AAF-AF7D-EFC093D2E4DE}" destId="{D86A7740-892E-4901-B7BE-23EC397F8A06}" srcOrd="1" destOrd="0" presId="urn:microsoft.com/office/officeart/2005/8/layout/hierarchy1"/>
    <dgm:cxn modelId="{B82B2851-E7F7-475D-9DBD-D9246A28DBD2}" type="presParOf" srcId="{D86A7740-892E-4901-B7BE-23EC397F8A06}" destId="{64D4AA37-8B78-441F-8F26-58A8688E949D}" srcOrd="0" destOrd="0" presId="urn:microsoft.com/office/officeart/2005/8/layout/hierarchy1"/>
    <dgm:cxn modelId="{660E0B3A-552C-44DD-8279-31207A119A4B}" type="presParOf" srcId="{64D4AA37-8B78-441F-8F26-58A8688E949D}" destId="{AE2458CA-67E5-4721-B647-954D60F00638}" srcOrd="0" destOrd="0" presId="urn:microsoft.com/office/officeart/2005/8/layout/hierarchy1"/>
    <dgm:cxn modelId="{9D8A3DD0-2FA5-4654-9C3E-BAEF91B3C094}" type="presParOf" srcId="{64D4AA37-8B78-441F-8F26-58A8688E949D}" destId="{CAE2A9C7-55A4-4EAC-9E95-E1E3536B285E}" srcOrd="1" destOrd="0" presId="urn:microsoft.com/office/officeart/2005/8/layout/hierarchy1"/>
    <dgm:cxn modelId="{CE2573FA-E0D5-4162-B295-BB3DDC60BDA5}" type="presParOf" srcId="{D86A7740-892E-4901-B7BE-23EC397F8A06}" destId="{B0C75737-2F49-4FBE-ABC0-E33698646F36}" srcOrd="1" destOrd="0" presId="urn:microsoft.com/office/officeart/2005/8/layout/hierarchy1"/>
    <dgm:cxn modelId="{07C673DB-73B9-450E-9F20-3CEEE84616C8}" type="presParOf" srcId="{C5B5F0BD-AF81-4AAF-AF7D-EFC093D2E4DE}" destId="{41C2D4FB-3056-4D0E-AFE3-292E4379EAF1}" srcOrd="2" destOrd="0" presId="urn:microsoft.com/office/officeart/2005/8/layout/hierarchy1"/>
    <dgm:cxn modelId="{84CC4DA0-111E-42BE-ACD5-8492DE079882}" type="presParOf" srcId="{C5B5F0BD-AF81-4AAF-AF7D-EFC093D2E4DE}" destId="{BD12B815-53D9-4CC3-A9E1-BDF86416F1E2}" srcOrd="3" destOrd="0" presId="urn:microsoft.com/office/officeart/2005/8/layout/hierarchy1"/>
    <dgm:cxn modelId="{B3644DD4-77F9-4628-8394-949F776283E6}" type="presParOf" srcId="{BD12B815-53D9-4CC3-A9E1-BDF86416F1E2}" destId="{965A433D-5C7E-4D09-BA65-2CD8BE1C8433}" srcOrd="0" destOrd="0" presId="urn:microsoft.com/office/officeart/2005/8/layout/hierarchy1"/>
    <dgm:cxn modelId="{CB8C5D3A-63A7-4B07-A7D4-B7ECE5994A03}" type="presParOf" srcId="{965A433D-5C7E-4D09-BA65-2CD8BE1C8433}" destId="{F6F52E0A-0957-45B3-9175-8BA1CB7E69E4}" srcOrd="0" destOrd="0" presId="urn:microsoft.com/office/officeart/2005/8/layout/hierarchy1"/>
    <dgm:cxn modelId="{C43D7D31-A22F-4D14-89D8-3AE0F8200593}" type="presParOf" srcId="{965A433D-5C7E-4D09-BA65-2CD8BE1C8433}" destId="{10743F27-CC3D-454F-8E6F-62164C202161}" srcOrd="1" destOrd="0" presId="urn:microsoft.com/office/officeart/2005/8/layout/hierarchy1"/>
    <dgm:cxn modelId="{F4120978-7CB9-40D1-AC99-286EB9CAD9E5}" type="presParOf" srcId="{BD12B815-53D9-4CC3-A9E1-BDF86416F1E2}" destId="{9B248C75-A1E0-41BC-A274-9D904050C2F1}"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C2D4FB-3056-4D0E-AFE3-292E4379EAF1}">
      <dsp:nvSpPr>
        <dsp:cNvPr id="0" name=""/>
        <dsp:cNvSpPr/>
      </dsp:nvSpPr>
      <dsp:spPr>
        <a:xfrm>
          <a:off x="6072203" y="2227555"/>
          <a:ext cx="283199" cy="91440"/>
        </a:xfrm>
        <a:custGeom>
          <a:avLst/>
          <a:gdLst/>
          <a:ahLst/>
          <a:cxnLst/>
          <a:rect l="0" t="0" r="0" b="0"/>
          <a:pathLst>
            <a:path>
              <a:moveTo>
                <a:pt x="0" y="45720"/>
              </a:moveTo>
              <a:lnTo>
                <a:pt x="0" y="106739"/>
              </a:lnTo>
              <a:lnTo>
                <a:pt x="283199" y="106739"/>
              </a:lnTo>
              <a:lnTo>
                <a:pt x="283199"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CD6FAD-61B3-4C67-BA3C-FD1A6E1F6C2C}">
      <dsp:nvSpPr>
        <dsp:cNvPr id="0" name=""/>
        <dsp:cNvSpPr/>
      </dsp:nvSpPr>
      <dsp:spPr>
        <a:xfrm>
          <a:off x="5795347" y="2227555"/>
          <a:ext cx="276855" cy="91440"/>
        </a:xfrm>
        <a:custGeom>
          <a:avLst/>
          <a:gdLst/>
          <a:ahLst/>
          <a:cxnLst/>
          <a:rect l="0" t="0" r="0" b="0"/>
          <a:pathLst>
            <a:path>
              <a:moveTo>
                <a:pt x="276855" y="45720"/>
              </a:moveTo>
              <a:lnTo>
                <a:pt x="276855"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33F537-C13A-47DF-A33E-DB48F9A45ACB}">
      <dsp:nvSpPr>
        <dsp:cNvPr id="0" name=""/>
        <dsp:cNvSpPr/>
      </dsp:nvSpPr>
      <dsp:spPr>
        <a:xfrm>
          <a:off x="4352508" y="1836355"/>
          <a:ext cx="1719694" cy="91440"/>
        </a:xfrm>
        <a:custGeom>
          <a:avLst/>
          <a:gdLst/>
          <a:ahLst/>
          <a:cxnLst/>
          <a:rect l="0" t="0" r="0" b="0"/>
          <a:pathLst>
            <a:path>
              <a:moveTo>
                <a:pt x="0" y="45720"/>
              </a:moveTo>
              <a:lnTo>
                <a:pt x="0" y="106739"/>
              </a:lnTo>
              <a:lnTo>
                <a:pt x="1719694" y="106739"/>
              </a:lnTo>
              <a:lnTo>
                <a:pt x="1719694"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4489D0-3698-4BE9-BFC7-61B5931EAD3D}">
      <dsp:nvSpPr>
        <dsp:cNvPr id="0" name=""/>
        <dsp:cNvSpPr/>
      </dsp:nvSpPr>
      <dsp:spPr>
        <a:xfrm>
          <a:off x="4616092" y="2183536"/>
          <a:ext cx="629807" cy="91440"/>
        </a:xfrm>
        <a:custGeom>
          <a:avLst/>
          <a:gdLst/>
          <a:ahLst/>
          <a:cxnLst/>
          <a:rect l="0" t="0" r="0" b="0"/>
          <a:pathLst>
            <a:path>
              <a:moveTo>
                <a:pt x="0" y="45720"/>
              </a:moveTo>
              <a:lnTo>
                <a:pt x="0" y="106739"/>
              </a:lnTo>
              <a:lnTo>
                <a:pt x="629807" y="106739"/>
              </a:lnTo>
              <a:lnTo>
                <a:pt x="629807"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5D8322-39B3-47A1-B084-CB1127A9720E}">
      <dsp:nvSpPr>
        <dsp:cNvPr id="0" name=""/>
        <dsp:cNvSpPr/>
      </dsp:nvSpPr>
      <dsp:spPr>
        <a:xfrm>
          <a:off x="4570372" y="2183536"/>
          <a:ext cx="91440" cy="91440"/>
        </a:xfrm>
        <a:custGeom>
          <a:avLst/>
          <a:gdLst/>
          <a:ahLst/>
          <a:cxnLst/>
          <a:rect l="0" t="0" r="0" b="0"/>
          <a:pathLst>
            <a:path>
              <a:moveTo>
                <a:pt x="45720" y="45720"/>
              </a:moveTo>
              <a:lnTo>
                <a:pt x="45720" y="106739"/>
              </a:lnTo>
              <a:lnTo>
                <a:pt x="52188" y="106739"/>
              </a:lnTo>
              <a:lnTo>
                <a:pt x="52188"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844D0B1-D2B8-494C-9121-1FE1063ADA88}">
      <dsp:nvSpPr>
        <dsp:cNvPr id="0" name=""/>
        <dsp:cNvSpPr/>
      </dsp:nvSpPr>
      <dsp:spPr>
        <a:xfrm>
          <a:off x="3992753" y="2183536"/>
          <a:ext cx="623338" cy="91440"/>
        </a:xfrm>
        <a:custGeom>
          <a:avLst/>
          <a:gdLst/>
          <a:ahLst/>
          <a:cxnLst/>
          <a:rect l="0" t="0" r="0" b="0"/>
          <a:pathLst>
            <a:path>
              <a:moveTo>
                <a:pt x="623338" y="45720"/>
              </a:moveTo>
              <a:lnTo>
                <a:pt x="623338"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6A88CCA-87BD-43D6-ABF8-5CECD05C4062}">
      <dsp:nvSpPr>
        <dsp:cNvPr id="0" name=""/>
        <dsp:cNvSpPr/>
      </dsp:nvSpPr>
      <dsp:spPr>
        <a:xfrm>
          <a:off x="4352508" y="1836355"/>
          <a:ext cx="263583" cy="91440"/>
        </a:xfrm>
        <a:custGeom>
          <a:avLst/>
          <a:gdLst/>
          <a:ahLst/>
          <a:cxnLst/>
          <a:rect l="0" t="0" r="0" b="0"/>
          <a:pathLst>
            <a:path>
              <a:moveTo>
                <a:pt x="0" y="45720"/>
              </a:moveTo>
              <a:lnTo>
                <a:pt x="0" y="106739"/>
              </a:lnTo>
              <a:lnTo>
                <a:pt x="263583" y="106739"/>
              </a:lnTo>
              <a:lnTo>
                <a:pt x="263583"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DB2BD8-A7EA-4928-86A1-1CD09BF42F89}">
      <dsp:nvSpPr>
        <dsp:cNvPr id="0" name=""/>
        <dsp:cNvSpPr/>
      </dsp:nvSpPr>
      <dsp:spPr>
        <a:xfrm>
          <a:off x="2560039" y="2189491"/>
          <a:ext cx="783126" cy="91440"/>
        </a:xfrm>
        <a:custGeom>
          <a:avLst/>
          <a:gdLst/>
          <a:ahLst/>
          <a:cxnLst/>
          <a:rect l="0" t="0" r="0" b="0"/>
          <a:pathLst>
            <a:path>
              <a:moveTo>
                <a:pt x="0" y="45720"/>
              </a:moveTo>
              <a:lnTo>
                <a:pt x="0" y="106739"/>
              </a:lnTo>
              <a:lnTo>
                <a:pt x="783126" y="106739"/>
              </a:lnTo>
              <a:lnTo>
                <a:pt x="783126"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6E630E-924F-4EAA-A330-090B8AC1214F}">
      <dsp:nvSpPr>
        <dsp:cNvPr id="0" name=""/>
        <dsp:cNvSpPr/>
      </dsp:nvSpPr>
      <dsp:spPr>
        <a:xfrm>
          <a:off x="2514319" y="2189491"/>
          <a:ext cx="91440" cy="91440"/>
        </a:xfrm>
        <a:custGeom>
          <a:avLst/>
          <a:gdLst/>
          <a:ahLst/>
          <a:cxnLst/>
          <a:rect l="0" t="0" r="0" b="0"/>
          <a:pathLst>
            <a:path>
              <a:moveTo>
                <a:pt x="45720" y="45720"/>
              </a:moveTo>
              <a:lnTo>
                <a:pt x="45720" y="106739"/>
              </a:lnTo>
              <a:lnTo>
                <a:pt x="112678" y="106739"/>
              </a:lnTo>
              <a:lnTo>
                <a:pt x="112678"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108FD2-031C-49C9-9A82-26099DAC881B}">
      <dsp:nvSpPr>
        <dsp:cNvPr id="0" name=""/>
        <dsp:cNvSpPr/>
      </dsp:nvSpPr>
      <dsp:spPr>
        <a:xfrm>
          <a:off x="1843871" y="2189491"/>
          <a:ext cx="716168" cy="91440"/>
        </a:xfrm>
        <a:custGeom>
          <a:avLst/>
          <a:gdLst/>
          <a:ahLst/>
          <a:cxnLst/>
          <a:rect l="0" t="0" r="0" b="0"/>
          <a:pathLst>
            <a:path>
              <a:moveTo>
                <a:pt x="716168" y="45720"/>
              </a:moveTo>
              <a:lnTo>
                <a:pt x="716168"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5CE511-9FAA-466D-86B0-AD2295313F36}">
      <dsp:nvSpPr>
        <dsp:cNvPr id="0" name=""/>
        <dsp:cNvSpPr/>
      </dsp:nvSpPr>
      <dsp:spPr>
        <a:xfrm>
          <a:off x="2560039" y="1836355"/>
          <a:ext cx="1792469" cy="91440"/>
        </a:xfrm>
        <a:custGeom>
          <a:avLst/>
          <a:gdLst/>
          <a:ahLst/>
          <a:cxnLst/>
          <a:rect l="0" t="0" r="0" b="0"/>
          <a:pathLst>
            <a:path>
              <a:moveTo>
                <a:pt x="1792469" y="45720"/>
              </a:moveTo>
              <a:lnTo>
                <a:pt x="1792469"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71ECC9-8D43-46E1-889A-DAF9F21A3B03}">
      <dsp:nvSpPr>
        <dsp:cNvPr id="0" name=""/>
        <dsp:cNvSpPr/>
      </dsp:nvSpPr>
      <dsp:spPr>
        <a:xfrm>
          <a:off x="4306788" y="1360794"/>
          <a:ext cx="91440" cy="91440"/>
        </a:xfrm>
        <a:custGeom>
          <a:avLst/>
          <a:gdLst/>
          <a:ahLst/>
          <a:cxnLst/>
          <a:rect l="0" t="0" r="0" b="0"/>
          <a:pathLst>
            <a:path>
              <a:moveTo>
                <a:pt x="45720" y="45720"/>
              </a:moveTo>
              <a:lnTo>
                <a:pt x="4572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35F77D-F3DC-49E9-ABBD-8C82ED80D7C8}">
      <dsp:nvSpPr>
        <dsp:cNvPr id="0" name=""/>
        <dsp:cNvSpPr/>
      </dsp:nvSpPr>
      <dsp:spPr>
        <a:xfrm>
          <a:off x="2732474" y="992438"/>
          <a:ext cx="1620033" cy="91440"/>
        </a:xfrm>
        <a:custGeom>
          <a:avLst/>
          <a:gdLst/>
          <a:ahLst/>
          <a:cxnLst/>
          <a:rect l="0" t="0" r="0" b="0"/>
          <a:pathLst>
            <a:path>
              <a:moveTo>
                <a:pt x="0" y="45720"/>
              </a:moveTo>
              <a:lnTo>
                <a:pt x="0" y="106739"/>
              </a:lnTo>
              <a:lnTo>
                <a:pt x="1620033" y="106739"/>
              </a:lnTo>
              <a:lnTo>
                <a:pt x="1620033" y="135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6B42EB-98D6-4795-94C2-AA6EA43538B4}">
      <dsp:nvSpPr>
        <dsp:cNvPr id="0" name=""/>
        <dsp:cNvSpPr/>
      </dsp:nvSpPr>
      <dsp:spPr>
        <a:xfrm>
          <a:off x="1070163" y="1809892"/>
          <a:ext cx="716849" cy="91440"/>
        </a:xfrm>
        <a:custGeom>
          <a:avLst/>
          <a:gdLst/>
          <a:ahLst/>
          <a:cxnLst/>
          <a:rect l="0" t="0" r="0" b="0"/>
          <a:pathLst>
            <a:path>
              <a:moveTo>
                <a:pt x="0" y="45720"/>
              </a:moveTo>
              <a:lnTo>
                <a:pt x="0" y="106739"/>
              </a:lnTo>
              <a:lnTo>
                <a:pt x="716849" y="106739"/>
              </a:lnTo>
              <a:lnTo>
                <a:pt x="716849"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DEB31E-6E2B-4068-8331-6815B28E99CE}">
      <dsp:nvSpPr>
        <dsp:cNvPr id="0" name=""/>
        <dsp:cNvSpPr/>
      </dsp:nvSpPr>
      <dsp:spPr>
        <a:xfrm>
          <a:off x="1024443" y="1809892"/>
          <a:ext cx="91440" cy="91440"/>
        </a:xfrm>
        <a:custGeom>
          <a:avLst/>
          <a:gdLst/>
          <a:ahLst/>
          <a:cxnLst/>
          <a:rect l="0" t="0" r="0" b="0"/>
          <a:pathLst>
            <a:path>
              <a:moveTo>
                <a:pt x="45720" y="45720"/>
              </a:moveTo>
              <a:lnTo>
                <a:pt x="45720" y="106739"/>
              </a:lnTo>
              <a:lnTo>
                <a:pt x="130406" y="106739"/>
              </a:lnTo>
              <a:lnTo>
                <a:pt x="130406"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E04479-FAD7-4136-B758-48703122CCC9}">
      <dsp:nvSpPr>
        <dsp:cNvPr id="0" name=""/>
        <dsp:cNvSpPr/>
      </dsp:nvSpPr>
      <dsp:spPr>
        <a:xfrm>
          <a:off x="677646" y="1809892"/>
          <a:ext cx="392517" cy="91440"/>
        </a:xfrm>
        <a:custGeom>
          <a:avLst/>
          <a:gdLst/>
          <a:ahLst/>
          <a:cxnLst/>
          <a:rect l="0" t="0" r="0" b="0"/>
          <a:pathLst>
            <a:path>
              <a:moveTo>
                <a:pt x="392517" y="45720"/>
              </a:moveTo>
              <a:lnTo>
                <a:pt x="392517"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981B56-711C-4E6B-9A54-BFA0ABB9CF4D}">
      <dsp:nvSpPr>
        <dsp:cNvPr id="0" name=""/>
        <dsp:cNvSpPr/>
      </dsp:nvSpPr>
      <dsp:spPr>
        <a:xfrm>
          <a:off x="205990" y="1809892"/>
          <a:ext cx="864172" cy="91440"/>
        </a:xfrm>
        <a:custGeom>
          <a:avLst/>
          <a:gdLst/>
          <a:ahLst/>
          <a:cxnLst/>
          <a:rect l="0" t="0" r="0" b="0"/>
          <a:pathLst>
            <a:path>
              <a:moveTo>
                <a:pt x="864172" y="45720"/>
              </a:moveTo>
              <a:lnTo>
                <a:pt x="864172" y="106739"/>
              </a:lnTo>
              <a:lnTo>
                <a:pt x="0" y="106739"/>
              </a:lnTo>
              <a:lnTo>
                <a:pt x="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04414D-B38C-45C9-AD21-209F7F4862E0}">
      <dsp:nvSpPr>
        <dsp:cNvPr id="0" name=""/>
        <dsp:cNvSpPr/>
      </dsp:nvSpPr>
      <dsp:spPr>
        <a:xfrm>
          <a:off x="1024443" y="1344573"/>
          <a:ext cx="91440" cy="91440"/>
        </a:xfrm>
        <a:custGeom>
          <a:avLst/>
          <a:gdLst/>
          <a:ahLst/>
          <a:cxnLst/>
          <a:rect l="0" t="0" r="0" b="0"/>
          <a:pathLst>
            <a:path>
              <a:moveTo>
                <a:pt x="45720" y="45720"/>
              </a:moveTo>
              <a:lnTo>
                <a:pt x="45720" y="135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AB89E6-2AE3-4248-AD63-F0565789FAA9}">
      <dsp:nvSpPr>
        <dsp:cNvPr id="0" name=""/>
        <dsp:cNvSpPr/>
      </dsp:nvSpPr>
      <dsp:spPr>
        <a:xfrm>
          <a:off x="1070163" y="992438"/>
          <a:ext cx="1662311" cy="91440"/>
        </a:xfrm>
        <a:custGeom>
          <a:avLst/>
          <a:gdLst/>
          <a:ahLst/>
          <a:cxnLst/>
          <a:rect l="0" t="0" r="0" b="0"/>
          <a:pathLst>
            <a:path>
              <a:moveTo>
                <a:pt x="1662311" y="45720"/>
              </a:moveTo>
              <a:lnTo>
                <a:pt x="1662311" y="106739"/>
              </a:lnTo>
              <a:lnTo>
                <a:pt x="0" y="106739"/>
              </a:lnTo>
              <a:lnTo>
                <a:pt x="0" y="135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9129D9-F243-41FB-8819-080C5B92568D}">
      <dsp:nvSpPr>
        <dsp:cNvPr id="0" name=""/>
        <dsp:cNvSpPr/>
      </dsp:nvSpPr>
      <dsp:spPr>
        <a:xfrm>
          <a:off x="2037161" y="618420"/>
          <a:ext cx="1390627" cy="419738"/>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28947A3-8F93-4811-8946-04460D385FED}">
      <dsp:nvSpPr>
        <dsp:cNvPr id="0" name=""/>
        <dsp:cNvSpPr/>
      </dsp:nvSpPr>
      <dsp:spPr>
        <a:xfrm>
          <a:off x="2071369" y="650918"/>
          <a:ext cx="1390627" cy="4197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bg-BG" sz="1200" kern="1200">
              <a:latin typeface="Arial Narrow" panose="020B0606020202030204" pitchFamily="34" charset="0"/>
            </a:rPr>
            <a:t>Директор РИОСВ</a:t>
          </a:r>
        </a:p>
      </dsp:txBody>
      <dsp:txXfrm>
        <a:off x="2083663" y="663212"/>
        <a:ext cx="1366039" cy="395150"/>
      </dsp:txXfrm>
    </dsp:sp>
    <dsp:sp modelId="{E7A9BB23-E37C-4DCF-95BF-77721696DBEC}">
      <dsp:nvSpPr>
        <dsp:cNvPr id="0" name=""/>
        <dsp:cNvSpPr/>
      </dsp:nvSpPr>
      <dsp:spPr>
        <a:xfrm>
          <a:off x="554412" y="1127699"/>
          <a:ext cx="1031501" cy="262594"/>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B555039-A63C-4103-8B0E-77636AA22D46}">
      <dsp:nvSpPr>
        <dsp:cNvPr id="0" name=""/>
        <dsp:cNvSpPr/>
      </dsp:nvSpPr>
      <dsp:spPr>
        <a:xfrm>
          <a:off x="588621" y="1160197"/>
          <a:ext cx="1031501" cy="26259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Обща администрация</a:t>
          </a:r>
        </a:p>
        <a:p>
          <a:pPr lvl="0" algn="ctr" defTabSz="355600">
            <a:lnSpc>
              <a:spcPct val="90000"/>
            </a:lnSpc>
            <a:spcBef>
              <a:spcPct val="0"/>
            </a:spcBef>
            <a:spcAft>
              <a:spcPct val="35000"/>
            </a:spcAft>
          </a:pPr>
          <a:r>
            <a:rPr lang="bg-BG" sz="800" kern="1200">
              <a:latin typeface="Arial Narrow" panose="020B0606020202030204" pitchFamily="34" charset="0"/>
            </a:rPr>
            <a:t>7 бр.</a:t>
          </a:r>
        </a:p>
      </dsp:txBody>
      <dsp:txXfrm>
        <a:off x="596312" y="1167888"/>
        <a:ext cx="1016119" cy="247212"/>
      </dsp:txXfrm>
    </dsp:sp>
    <dsp:sp modelId="{030FEA7C-2F99-424A-A954-EC018E0751EC}">
      <dsp:nvSpPr>
        <dsp:cNvPr id="0" name=""/>
        <dsp:cNvSpPr/>
      </dsp:nvSpPr>
      <dsp:spPr>
        <a:xfrm>
          <a:off x="382936" y="1479834"/>
          <a:ext cx="1374454" cy="375777"/>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24EC6A89-9EB2-49FC-9BEC-43B73829081B}">
      <dsp:nvSpPr>
        <dsp:cNvPr id="0" name=""/>
        <dsp:cNvSpPr/>
      </dsp:nvSpPr>
      <dsp:spPr>
        <a:xfrm>
          <a:off x="417144" y="1512332"/>
          <a:ext cx="1374454" cy="37577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Директор Дирекция "АФПД"</a:t>
          </a:r>
        </a:p>
      </dsp:txBody>
      <dsp:txXfrm>
        <a:off x="428150" y="1523338"/>
        <a:ext cx="1352442" cy="353765"/>
      </dsp:txXfrm>
    </dsp:sp>
    <dsp:sp modelId="{F43088C3-C814-4E70-A544-A98F19485B4C}">
      <dsp:nvSpPr>
        <dsp:cNvPr id="0" name=""/>
        <dsp:cNvSpPr/>
      </dsp:nvSpPr>
      <dsp:spPr>
        <a:xfrm>
          <a:off x="553" y="1945153"/>
          <a:ext cx="410873" cy="393808"/>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3035E022-32AF-467F-92F8-C6074D8CBE80}">
      <dsp:nvSpPr>
        <dsp:cNvPr id="0" name=""/>
        <dsp:cNvSpPr/>
      </dsp:nvSpPr>
      <dsp:spPr>
        <a:xfrm>
          <a:off x="34762" y="1977651"/>
          <a:ext cx="410873" cy="39380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Главен юрисконсулт</a:t>
          </a:r>
        </a:p>
      </dsp:txBody>
      <dsp:txXfrm>
        <a:off x="46296" y="1989185"/>
        <a:ext cx="387805" cy="370740"/>
      </dsp:txXfrm>
    </dsp:sp>
    <dsp:sp modelId="{45C56AD8-C79F-40FA-87B2-FD801206F0A2}">
      <dsp:nvSpPr>
        <dsp:cNvPr id="0" name=""/>
        <dsp:cNvSpPr/>
      </dsp:nvSpPr>
      <dsp:spPr>
        <a:xfrm>
          <a:off x="479844" y="1945153"/>
          <a:ext cx="395603" cy="484574"/>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2B2D7FE5-2E3E-457E-B38B-9CC6FDE2C0AA}">
      <dsp:nvSpPr>
        <dsp:cNvPr id="0" name=""/>
        <dsp:cNvSpPr/>
      </dsp:nvSpPr>
      <dsp:spPr>
        <a:xfrm>
          <a:off x="514053" y="1977651"/>
          <a:ext cx="395603" cy="48457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Главен експерт</a:t>
          </a:r>
        </a:p>
        <a:p>
          <a:pPr lvl="0" algn="ctr" defTabSz="355600">
            <a:lnSpc>
              <a:spcPct val="90000"/>
            </a:lnSpc>
            <a:spcBef>
              <a:spcPct val="0"/>
            </a:spcBef>
            <a:spcAft>
              <a:spcPct val="35000"/>
            </a:spcAft>
          </a:pPr>
          <a:r>
            <a:rPr lang="bg-BG" sz="800" kern="1200">
              <a:latin typeface="Arial Narrow" panose="020B0606020202030204" pitchFamily="34" charset="0"/>
            </a:rPr>
            <a:t>2бр.</a:t>
          </a:r>
        </a:p>
      </dsp:txBody>
      <dsp:txXfrm>
        <a:off x="525640" y="1989238"/>
        <a:ext cx="372429" cy="461400"/>
      </dsp:txXfrm>
    </dsp:sp>
    <dsp:sp modelId="{4B528067-53EF-49A9-9BF7-E463CC79E5CB}">
      <dsp:nvSpPr>
        <dsp:cNvPr id="0" name=""/>
        <dsp:cNvSpPr/>
      </dsp:nvSpPr>
      <dsp:spPr>
        <a:xfrm>
          <a:off x="943865" y="1945153"/>
          <a:ext cx="421969" cy="415871"/>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33758176-5A14-493A-B2F3-9706D04E7EB9}">
      <dsp:nvSpPr>
        <dsp:cNvPr id="0" name=""/>
        <dsp:cNvSpPr/>
      </dsp:nvSpPr>
      <dsp:spPr>
        <a:xfrm>
          <a:off x="978073" y="1977651"/>
          <a:ext cx="421969" cy="41587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Старши експерт</a:t>
          </a:r>
        </a:p>
        <a:p>
          <a:pPr lvl="0" algn="ctr" defTabSz="355600">
            <a:lnSpc>
              <a:spcPct val="90000"/>
            </a:lnSpc>
            <a:spcBef>
              <a:spcPct val="0"/>
            </a:spcBef>
            <a:spcAft>
              <a:spcPct val="35000"/>
            </a:spcAft>
          </a:pPr>
          <a:r>
            <a:rPr lang="bg-BG" sz="800" kern="1200">
              <a:latin typeface="Arial Narrow" panose="020B0606020202030204" pitchFamily="34" charset="0"/>
            </a:rPr>
            <a:t>1 бр.</a:t>
          </a:r>
        </a:p>
      </dsp:txBody>
      <dsp:txXfrm>
        <a:off x="990253" y="1989831"/>
        <a:ext cx="397609" cy="391511"/>
      </dsp:txXfrm>
    </dsp:sp>
    <dsp:sp modelId="{16692CC4-1546-4AB4-9CCB-FEC7C9228841}">
      <dsp:nvSpPr>
        <dsp:cNvPr id="0" name=""/>
        <dsp:cNvSpPr/>
      </dsp:nvSpPr>
      <dsp:spPr>
        <a:xfrm>
          <a:off x="1434251" y="1945153"/>
          <a:ext cx="705521" cy="297948"/>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61D4C5C0-4187-4C1F-9592-19A686BC4009}">
      <dsp:nvSpPr>
        <dsp:cNvPr id="0" name=""/>
        <dsp:cNvSpPr/>
      </dsp:nvSpPr>
      <dsp:spPr>
        <a:xfrm>
          <a:off x="1468460" y="1977651"/>
          <a:ext cx="705521" cy="29794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Изпълнител</a:t>
          </a:r>
        </a:p>
        <a:p>
          <a:pPr lvl="0" algn="ctr" defTabSz="355600">
            <a:lnSpc>
              <a:spcPct val="90000"/>
            </a:lnSpc>
            <a:spcBef>
              <a:spcPct val="0"/>
            </a:spcBef>
            <a:spcAft>
              <a:spcPct val="35000"/>
            </a:spcAft>
          </a:pPr>
          <a:r>
            <a:rPr lang="bg-BG" sz="800" kern="1200">
              <a:latin typeface="Arial Narrow" panose="020B0606020202030204" pitchFamily="34" charset="0"/>
            </a:rPr>
            <a:t> 2 бр.</a:t>
          </a:r>
        </a:p>
      </dsp:txBody>
      <dsp:txXfrm>
        <a:off x="1477187" y="1986378"/>
        <a:ext cx="688067" cy="280494"/>
      </dsp:txXfrm>
    </dsp:sp>
    <dsp:sp modelId="{A7476FBD-D828-43CB-8982-62311990DFBC}">
      <dsp:nvSpPr>
        <dsp:cNvPr id="0" name=""/>
        <dsp:cNvSpPr/>
      </dsp:nvSpPr>
      <dsp:spPr>
        <a:xfrm>
          <a:off x="3794480" y="1127699"/>
          <a:ext cx="1116056" cy="278814"/>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8E3C3D0C-A74A-470D-BB56-00E7DDB6F893}">
      <dsp:nvSpPr>
        <dsp:cNvPr id="0" name=""/>
        <dsp:cNvSpPr/>
      </dsp:nvSpPr>
      <dsp:spPr>
        <a:xfrm>
          <a:off x="3828688" y="1160197"/>
          <a:ext cx="1116056" cy="27881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Специализирана </a:t>
          </a:r>
        </a:p>
        <a:p>
          <a:pPr lvl="0" algn="ctr" defTabSz="355600">
            <a:lnSpc>
              <a:spcPct val="90000"/>
            </a:lnSpc>
            <a:spcBef>
              <a:spcPct val="0"/>
            </a:spcBef>
            <a:spcAft>
              <a:spcPct val="35000"/>
            </a:spcAft>
          </a:pPr>
          <a:r>
            <a:rPr lang="bg-BG" sz="800" kern="1200">
              <a:latin typeface="Arial Narrow" panose="020B0606020202030204" pitchFamily="34" charset="0"/>
            </a:rPr>
            <a:t>администрация  20 бр.</a:t>
          </a:r>
        </a:p>
      </dsp:txBody>
      <dsp:txXfrm>
        <a:off x="3836854" y="1168363"/>
        <a:ext cx="1099724" cy="262482"/>
      </dsp:txXfrm>
    </dsp:sp>
    <dsp:sp modelId="{4F410849-1E6F-4439-AB5F-2BBFEC490A98}">
      <dsp:nvSpPr>
        <dsp:cNvPr id="0" name=""/>
        <dsp:cNvSpPr/>
      </dsp:nvSpPr>
      <dsp:spPr>
        <a:xfrm>
          <a:off x="3809466" y="1496055"/>
          <a:ext cx="1086084" cy="38602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7C5FDDB-026C-4AAF-8931-C26358304BEC}">
      <dsp:nvSpPr>
        <dsp:cNvPr id="0" name=""/>
        <dsp:cNvSpPr/>
      </dsp:nvSpPr>
      <dsp:spPr>
        <a:xfrm>
          <a:off x="3843674" y="1528553"/>
          <a:ext cx="1086084" cy="38602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Директор Дирекция "КПД"</a:t>
          </a:r>
        </a:p>
      </dsp:txBody>
      <dsp:txXfrm>
        <a:off x="3854980" y="1539859"/>
        <a:ext cx="1063472" cy="363408"/>
      </dsp:txXfrm>
    </dsp:sp>
    <dsp:sp modelId="{AD07FDC1-E099-4960-86A1-4814208A2859}">
      <dsp:nvSpPr>
        <dsp:cNvPr id="0" name=""/>
        <dsp:cNvSpPr/>
      </dsp:nvSpPr>
      <dsp:spPr>
        <a:xfrm>
          <a:off x="2254065" y="1971616"/>
          <a:ext cx="611948" cy="263595"/>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A4A6D91-59BB-4156-A6AD-5CDD61D436C8}">
      <dsp:nvSpPr>
        <dsp:cNvPr id="0" name=""/>
        <dsp:cNvSpPr/>
      </dsp:nvSpPr>
      <dsp:spPr>
        <a:xfrm>
          <a:off x="2288273" y="2004114"/>
          <a:ext cx="611948" cy="2635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Началник отдел "КОС"</a:t>
          </a:r>
        </a:p>
      </dsp:txBody>
      <dsp:txXfrm>
        <a:off x="2295993" y="2011834"/>
        <a:ext cx="596508" cy="248155"/>
      </dsp:txXfrm>
    </dsp:sp>
    <dsp:sp modelId="{6E132EF9-3E77-41B8-8554-B658F4F1639F}">
      <dsp:nvSpPr>
        <dsp:cNvPr id="0" name=""/>
        <dsp:cNvSpPr/>
      </dsp:nvSpPr>
      <dsp:spPr>
        <a:xfrm>
          <a:off x="1434251" y="2324752"/>
          <a:ext cx="819238" cy="322005"/>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898EBB2F-2A34-40F6-8DEA-A063D9AF72EE}">
      <dsp:nvSpPr>
        <dsp:cNvPr id="0" name=""/>
        <dsp:cNvSpPr/>
      </dsp:nvSpPr>
      <dsp:spPr>
        <a:xfrm>
          <a:off x="1468460" y="2357250"/>
          <a:ext cx="819238" cy="32200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Направление "ОЧАВВФФ" 3 бр.</a:t>
          </a:r>
        </a:p>
      </dsp:txBody>
      <dsp:txXfrm>
        <a:off x="1477891" y="2366681"/>
        <a:ext cx="800376" cy="303143"/>
      </dsp:txXfrm>
    </dsp:sp>
    <dsp:sp modelId="{BDFD4473-534C-4B0D-9FE5-94EAF40066F1}">
      <dsp:nvSpPr>
        <dsp:cNvPr id="0" name=""/>
        <dsp:cNvSpPr/>
      </dsp:nvSpPr>
      <dsp:spPr>
        <a:xfrm>
          <a:off x="2321907" y="2324752"/>
          <a:ext cx="610181" cy="312069"/>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FCFC889-9CFB-44FA-BDBB-9B0A1F1FDDAB}">
      <dsp:nvSpPr>
        <dsp:cNvPr id="0" name=""/>
        <dsp:cNvSpPr/>
      </dsp:nvSpPr>
      <dsp:spPr>
        <a:xfrm>
          <a:off x="2356116" y="2357250"/>
          <a:ext cx="610181" cy="31206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Направление "ОВ" 1 бр.</a:t>
          </a:r>
        </a:p>
      </dsp:txBody>
      <dsp:txXfrm>
        <a:off x="2365256" y="2366390"/>
        <a:ext cx="591901" cy="293789"/>
      </dsp:txXfrm>
    </dsp:sp>
    <dsp:sp modelId="{DDE24084-6032-411A-A5D0-F0EE08CBE162}">
      <dsp:nvSpPr>
        <dsp:cNvPr id="0" name=""/>
        <dsp:cNvSpPr/>
      </dsp:nvSpPr>
      <dsp:spPr>
        <a:xfrm>
          <a:off x="3000505" y="2324752"/>
          <a:ext cx="685321" cy="502996"/>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1AF2F66-3813-47C4-AF2F-314979FB1909}">
      <dsp:nvSpPr>
        <dsp:cNvPr id="0" name=""/>
        <dsp:cNvSpPr/>
      </dsp:nvSpPr>
      <dsp:spPr>
        <a:xfrm>
          <a:off x="3034714" y="2357250"/>
          <a:ext cx="685321" cy="50299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Направление ОХВ, КРГАОХВ 1 бр.</a:t>
          </a:r>
        </a:p>
      </dsp:txBody>
      <dsp:txXfrm>
        <a:off x="3049446" y="2371982"/>
        <a:ext cx="655857" cy="473532"/>
      </dsp:txXfrm>
    </dsp:sp>
    <dsp:sp modelId="{7E4B0D87-94D9-4CE0-B34D-9128FAD10381}">
      <dsp:nvSpPr>
        <dsp:cNvPr id="0" name=""/>
        <dsp:cNvSpPr/>
      </dsp:nvSpPr>
      <dsp:spPr>
        <a:xfrm>
          <a:off x="4223546" y="1971616"/>
          <a:ext cx="785092" cy="25764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AB834DA-FEB1-4E36-BD4E-9042D78162B6}">
      <dsp:nvSpPr>
        <dsp:cNvPr id="0" name=""/>
        <dsp:cNvSpPr/>
      </dsp:nvSpPr>
      <dsp:spPr>
        <a:xfrm>
          <a:off x="4257754" y="2004114"/>
          <a:ext cx="785092" cy="2576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Началник отдел "УООП"</a:t>
          </a:r>
        </a:p>
      </dsp:txBody>
      <dsp:txXfrm>
        <a:off x="4265300" y="2011660"/>
        <a:ext cx="770000" cy="242548"/>
      </dsp:txXfrm>
    </dsp:sp>
    <dsp:sp modelId="{360030A6-1240-488C-A89B-50D553673F73}">
      <dsp:nvSpPr>
        <dsp:cNvPr id="0" name=""/>
        <dsp:cNvSpPr/>
      </dsp:nvSpPr>
      <dsp:spPr>
        <a:xfrm>
          <a:off x="3754244" y="2318797"/>
          <a:ext cx="477018" cy="364616"/>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3BF99BA6-FCC0-4B74-8B84-7262AE1BE7A7}">
      <dsp:nvSpPr>
        <dsp:cNvPr id="0" name=""/>
        <dsp:cNvSpPr/>
      </dsp:nvSpPr>
      <dsp:spPr>
        <a:xfrm>
          <a:off x="3788452" y="2351295"/>
          <a:ext cx="477018" cy="36461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Главен експерт 3бр.</a:t>
          </a:r>
        </a:p>
      </dsp:txBody>
      <dsp:txXfrm>
        <a:off x="3799131" y="2361974"/>
        <a:ext cx="455660" cy="343258"/>
      </dsp:txXfrm>
    </dsp:sp>
    <dsp:sp modelId="{E912868B-CDD0-47EF-896F-494579548389}">
      <dsp:nvSpPr>
        <dsp:cNvPr id="0" name=""/>
        <dsp:cNvSpPr/>
      </dsp:nvSpPr>
      <dsp:spPr>
        <a:xfrm>
          <a:off x="4299679" y="2318797"/>
          <a:ext cx="645762" cy="27823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A0423490-4FAF-4095-BDB7-DD422F9E92B4}">
      <dsp:nvSpPr>
        <dsp:cNvPr id="0" name=""/>
        <dsp:cNvSpPr/>
      </dsp:nvSpPr>
      <dsp:spPr>
        <a:xfrm>
          <a:off x="4333888" y="2351295"/>
          <a:ext cx="645762" cy="27823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Старши експерт  1 бр.</a:t>
          </a:r>
        </a:p>
      </dsp:txBody>
      <dsp:txXfrm>
        <a:off x="4342037" y="2359444"/>
        <a:ext cx="629464" cy="261932"/>
      </dsp:txXfrm>
    </dsp:sp>
    <dsp:sp modelId="{9A96EE69-1974-477F-90D7-120D8A2B67C0}">
      <dsp:nvSpPr>
        <dsp:cNvPr id="0" name=""/>
        <dsp:cNvSpPr/>
      </dsp:nvSpPr>
      <dsp:spPr>
        <a:xfrm>
          <a:off x="5013858" y="2318797"/>
          <a:ext cx="464081" cy="413214"/>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FB93C7C-F40E-4157-B03D-12C0B56D5B25}">
      <dsp:nvSpPr>
        <dsp:cNvPr id="0" name=""/>
        <dsp:cNvSpPr/>
      </dsp:nvSpPr>
      <dsp:spPr>
        <a:xfrm>
          <a:off x="5048067" y="2351295"/>
          <a:ext cx="464081" cy="41321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Младши експерт</a:t>
          </a:r>
        </a:p>
        <a:p>
          <a:pPr lvl="0" algn="ctr" defTabSz="355600">
            <a:lnSpc>
              <a:spcPct val="90000"/>
            </a:lnSpc>
            <a:spcBef>
              <a:spcPct val="0"/>
            </a:spcBef>
            <a:spcAft>
              <a:spcPct val="35000"/>
            </a:spcAft>
          </a:pPr>
          <a:r>
            <a:rPr lang="bg-BG" sz="800" kern="1200">
              <a:latin typeface="Arial Narrow" panose="020B0606020202030204" pitchFamily="34" charset="0"/>
            </a:rPr>
            <a:t>1 бр.</a:t>
          </a:r>
        </a:p>
      </dsp:txBody>
      <dsp:txXfrm>
        <a:off x="5060170" y="2363398"/>
        <a:ext cx="439875" cy="389008"/>
      </dsp:txXfrm>
    </dsp:sp>
    <dsp:sp modelId="{E03E6C8E-1DB5-4FF6-BC39-A8CAF10B2B86}">
      <dsp:nvSpPr>
        <dsp:cNvPr id="0" name=""/>
        <dsp:cNvSpPr/>
      </dsp:nvSpPr>
      <dsp:spPr>
        <a:xfrm>
          <a:off x="5693454" y="1971616"/>
          <a:ext cx="757497" cy="301659"/>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3C9311E8-634F-46BD-A014-33252BF81C41}">
      <dsp:nvSpPr>
        <dsp:cNvPr id="0" name=""/>
        <dsp:cNvSpPr/>
      </dsp:nvSpPr>
      <dsp:spPr>
        <a:xfrm>
          <a:off x="5727663" y="2004114"/>
          <a:ext cx="757497" cy="30165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Началник отдел "ПД"</a:t>
          </a:r>
        </a:p>
      </dsp:txBody>
      <dsp:txXfrm>
        <a:off x="5736498" y="2012949"/>
        <a:ext cx="739827" cy="283989"/>
      </dsp:txXfrm>
    </dsp:sp>
    <dsp:sp modelId="{AE2458CA-67E5-4721-B647-954D60F00638}">
      <dsp:nvSpPr>
        <dsp:cNvPr id="0" name=""/>
        <dsp:cNvSpPr/>
      </dsp:nvSpPr>
      <dsp:spPr>
        <a:xfrm>
          <a:off x="5546357" y="2362816"/>
          <a:ext cx="497981" cy="554022"/>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CAE2A9C7-55A4-4EAC-9E95-E1E3536B285E}">
      <dsp:nvSpPr>
        <dsp:cNvPr id="0" name=""/>
        <dsp:cNvSpPr/>
      </dsp:nvSpPr>
      <dsp:spPr>
        <a:xfrm>
          <a:off x="5580565" y="2395314"/>
          <a:ext cx="497981" cy="55402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Направление ЕО и ОВОС</a:t>
          </a:r>
        </a:p>
        <a:p>
          <a:pPr lvl="0" algn="ctr" defTabSz="355600">
            <a:lnSpc>
              <a:spcPct val="90000"/>
            </a:lnSpc>
            <a:spcBef>
              <a:spcPct val="0"/>
            </a:spcBef>
            <a:spcAft>
              <a:spcPct val="35000"/>
            </a:spcAft>
          </a:pPr>
          <a:r>
            <a:rPr lang="bg-BG" sz="800" kern="1200">
              <a:latin typeface="Arial Narrow" panose="020B0606020202030204" pitchFamily="34" charset="0"/>
            </a:rPr>
            <a:t>2 бр.</a:t>
          </a:r>
        </a:p>
      </dsp:txBody>
      <dsp:txXfrm>
        <a:off x="5595150" y="2409899"/>
        <a:ext cx="468811" cy="524852"/>
      </dsp:txXfrm>
    </dsp:sp>
    <dsp:sp modelId="{F6F52E0A-0957-45B3-9175-8BA1CB7E69E4}">
      <dsp:nvSpPr>
        <dsp:cNvPr id="0" name=""/>
        <dsp:cNvSpPr/>
      </dsp:nvSpPr>
      <dsp:spPr>
        <a:xfrm>
          <a:off x="6112755" y="2362816"/>
          <a:ext cx="485293" cy="622909"/>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0743F27-CC3D-454F-8E6F-62164C202161}">
      <dsp:nvSpPr>
        <dsp:cNvPr id="0" name=""/>
        <dsp:cNvSpPr/>
      </dsp:nvSpPr>
      <dsp:spPr>
        <a:xfrm>
          <a:off x="6146964" y="2395314"/>
          <a:ext cx="485293" cy="6229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bg-BG" sz="800" kern="1200">
              <a:latin typeface="Arial Narrow" panose="020B0606020202030204" pitchFamily="34" charset="0"/>
            </a:rPr>
            <a:t>Направление БР, ЗТ и ЗЗ </a:t>
          </a:r>
        </a:p>
        <a:p>
          <a:pPr lvl="0" algn="ctr" defTabSz="355600">
            <a:lnSpc>
              <a:spcPct val="90000"/>
            </a:lnSpc>
            <a:spcBef>
              <a:spcPct val="0"/>
            </a:spcBef>
            <a:spcAft>
              <a:spcPct val="35000"/>
            </a:spcAft>
          </a:pPr>
          <a:r>
            <a:rPr lang="bg-BG" sz="800" kern="1200">
              <a:latin typeface="Arial Narrow" panose="020B0606020202030204" pitchFamily="34" charset="0"/>
            </a:rPr>
            <a:t>4 бр.</a:t>
          </a:r>
        </a:p>
      </dsp:txBody>
      <dsp:txXfrm>
        <a:off x="6161178" y="2409528"/>
        <a:ext cx="456865" cy="59448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B5340-BE8F-4FAD-9F3F-134D1F72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8426</TotalTime>
  <Pages>33</Pages>
  <Words>15124</Words>
  <Characters>86208</Characters>
  <Application>Microsoft Office Word</Application>
  <DocSecurity>0</DocSecurity>
  <Lines>718</Lines>
  <Paragraphs>202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MGrigorova</dc:creator>
  <cp:lastModifiedBy>user</cp:lastModifiedBy>
  <cp:revision>272</cp:revision>
  <cp:lastPrinted>2022-12-23T10:46:00Z</cp:lastPrinted>
  <dcterms:created xsi:type="dcterms:W3CDTF">2022-10-05T10:49:00Z</dcterms:created>
  <dcterms:modified xsi:type="dcterms:W3CDTF">2023-03-01T12:23:00Z</dcterms:modified>
</cp:coreProperties>
</file>